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F979C" w14:textId="163FE92B" w:rsidR="005E7B49" w:rsidRPr="0086552F" w:rsidRDefault="005E7B49" w:rsidP="005E7B49">
      <w:pPr>
        <w:jc w:val="center"/>
        <w:rPr>
          <w:rFonts w:ascii="Garamond" w:hAnsi="Garamond"/>
          <w:b/>
          <w:sz w:val="22"/>
          <w:szCs w:val="22"/>
        </w:rPr>
      </w:pPr>
      <w:r w:rsidRPr="0086552F">
        <w:rPr>
          <w:rFonts w:ascii="Garamond" w:hAnsi="Garamond"/>
          <w:b/>
          <w:sz w:val="22"/>
          <w:szCs w:val="22"/>
        </w:rPr>
        <w:t>Príloha 2</w:t>
      </w:r>
    </w:p>
    <w:p w14:paraId="2CE0E4C6" w14:textId="77777777" w:rsidR="005E7B49" w:rsidRPr="0086552F" w:rsidRDefault="005E7B49" w:rsidP="005E7B49">
      <w:pPr>
        <w:jc w:val="center"/>
        <w:rPr>
          <w:rFonts w:ascii="Garamond" w:hAnsi="Garamond"/>
          <w:b/>
          <w:sz w:val="22"/>
          <w:szCs w:val="22"/>
        </w:rPr>
      </w:pPr>
    </w:p>
    <w:p w14:paraId="7F88082C" w14:textId="77777777" w:rsidR="005E7B49" w:rsidRPr="0086552F" w:rsidRDefault="005E7B49" w:rsidP="005E7B49">
      <w:pPr>
        <w:jc w:val="center"/>
        <w:rPr>
          <w:rFonts w:ascii="Garamond" w:hAnsi="Garamond"/>
          <w:b/>
          <w:sz w:val="22"/>
          <w:szCs w:val="22"/>
        </w:rPr>
      </w:pPr>
      <w:r w:rsidRPr="0086552F">
        <w:rPr>
          <w:rFonts w:ascii="Garamond" w:hAnsi="Garamond"/>
          <w:b/>
          <w:sz w:val="22"/>
          <w:szCs w:val="22"/>
        </w:rPr>
        <w:t xml:space="preserve">Návrh na plnenie kritéria </w:t>
      </w:r>
    </w:p>
    <w:p w14:paraId="5E568731" w14:textId="77777777" w:rsidR="005E7B49" w:rsidRPr="0086552F" w:rsidRDefault="005E7B49" w:rsidP="005E7B49">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E7B49" w:rsidRPr="0086552F" w14:paraId="69138DEF" w14:textId="77777777" w:rsidTr="00896A04">
        <w:tc>
          <w:tcPr>
            <w:tcW w:w="4390" w:type="dxa"/>
          </w:tcPr>
          <w:p w14:paraId="388D3B11"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Obchodné meno/názov/meno a priezvisko navrhovateľa</w:t>
            </w:r>
          </w:p>
        </w:tc>
        <w:tc>
          <w:tcPr>
            <w:tcW w:w="4932" w:type="dxa"/>
          </w:tcPr>
          <w:p w14:paraId="1D1FD3F8"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5BBA0BCC" w14:textId="77777777" w:rsidTr="00896A04">
        <w:tc>
          <w:tcPr>
            <w:tcW w:w="4390" w:type="dxa"/>
          </w:tcPr>
          <w:p w14:paraId="2E38F68C"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Sídlo/miesto podnikania/bydlisko navrhovateľa</w:t>
            </w:r>
          </w:p>
        </w:tc>
        <w:tc>
          <w:tcPr>
            <w:tcW w:w="4932" w:type="dxa"/>
          </w:tcPr>
          <w:p w14:paraId="5A5721D7"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1B6D6DD0" w14:textId="77777777" w:rsidTr="00896A04">
        <w:tc>
          <w:tcPr>
            <w:tcW w:w="4390" w:type="dxa"/>
          </w:tcPr>
          <w:p w14:paraId="0B63710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osoby oprávnenej konať za navrhovateľa</w:t>
            </w:r>
          </w:p>
        </w:tc>
        <w:tc>
          <w:tcPr>
            <w:tcW w:w="4932" w:type="dxa"/>
          </w:tcPr>
          <w:p w14:paraId="00F393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392ED381" w14:textId="77777777" w:rsidTr="00896A04">
        <w:tc>
          <w:tcPr>
            <w:tcW w:w="4390" w:type="dxa"/>
          </w:tcPr>
          <w:p w14:paraId="501A8A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a priezvisko kontaktnej osoby a jej funkcia</w:t>
            </w:r>
          </w:p>
        </w:tc>
        <w:tc>
          <w:tcPr>
            <w:tcW w:w="4932" w:type="dxa"/>
          </w:tcPr>
          <w:p w14:paraId="254A94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0278BFEB" w14:textId="77777777" w:rsidTr="00896A04">
        <w:tc>
          <w:tcPr>
            <w:tcW w:w="4390" w:type="dxa"/>
          </w:tcPr>
          <w:p w14:paraId="5474C4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Tel. číslo kontaktnej osoby</w:t>
            </w:r>
          </w:p>
        </w:tc>
        <w:tc>
          <w:tcPr>
            <w:tcW w:w="4932" w:type="dxa"/>
          </w:tcPr>
          <w:p w14:paraId="1EAD894B"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648702CA" w14:textId="77777777" w:rsidTr="00896A04">
        <w:tc>
          <w:tcPr>
            <w:tcW w:w="4390" w:type="dxa"/>
          </w:tcPr>
          <w:p w14:paraId="6D673A4A"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E-mail kontaktnej osoby</w:t>
            </w:r>
          </w:p>
        </w:tc>
        <w:tc>
          <w:tcPr>
            <w:tcW w:w="4932" w:type="dxa"/>
          </w:tcPr>
          <w:p w14:paraId="2C341143"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bl>
    <w:p w14:paraId="2A82FC37" w14:textId="77777777" w:rsidR="005E7B49" w:rsidRPr="0086552F" w:rsidRDefault="005E7B49" w:rsidP="005E7B49">
      <w:pPr>
        <w:jc w:val="center"/>
        <w:rPr>
          <w:rFonts w:ascii="Garamond" w:hAnsi="Garamond"/>
          <w:b/>
          <w:sz w:val="22"/>
          <w:szCs w:val="22"/>
        </w:rPr>
      </w:pPr>
    </w:p>
    <w:p w14:paraId="7E1294FB" w14:textId="77777777" w:rsidR="005E7B49" w:rsidRPr="0086552F" w:rsidRDefault="005E7B49" w:rsidP="005E7B49">
      <w:pPr>
        <w:rPr>
          <w:rFonts w:ascii="Garamond" w:hAnsi="Garamond"/>
          <w:b/>
          <w:sz w:val="22"/>
          <w:szCs w:val="22"/>
        </w:rPr>
      </w:pPr>
      <w:r w:rsidRPr="0086552F">
        <w:rPr>
          <w:rFonts w:ascii="Garamond" w:hAnsi="Garamond"/>
          <w:b/>
          <w:sz w:val="22"/>
          <w:szCs w:val="22"/>
        </w:rPr>
        <w:t>Navrhovateľ doplní kúpnu cenu len za to vozidlo/vozidlá, o ktoré má záujem.</w:t>
      </w:r>
    </w:p>
    <w:p w14:paraId="4853E2ED" w14:textId="77777777" w:rsidR="00684725" w:rsidRPr="00684725" w:rsidRDefault="00684725" w:rsidP="00684725">
      <w:pPr>
        <w:rPr>
          <w:rFonts w:ascii="Garamond" w:hAnsi="Garamond"/>
          <w:sz w:val="22"/>
          <w:szCs w:val="22"/>
        </w:rPr>
      </w:pPr>
    </w:p>
    <w:tbl>
      <w:tblPr>
        <w:tblW w:w="14029" w:type="dxa"/>
        <w:tblCellMar>
          <w:left w:w="70" w:type="dxa"/>
          <w:right w:w="70" w:type="dxa"/>
        </w:tblCellMar>
        <w:tblLook w:val="04A0" w:firstRow="1" w:lastRow="0" w:firstColumn="1" w:lastColumn="0" w:noHBand="0" w:noVBand="1"/>
      </w:tblPr>
      <w:tblGrid>
        <w:gridCol w:w="574"/>
        <w:gridCol w:w="2819"/>
        <w:gridCol w:w="855"/>
        <w:gridCol w:w="850"/>
        <w:gridCol w:w="1134"/>
        <w:gridCol w:w="1256"/>
        <w:gridCol w:w="2700"/>
        <w:gridCol w:w="1307"/>
        <w:gridCol w:w="2534"/>
      </w:tblGrid>
      <w:tr w:rsidR="00246DCD" w:rsidRPr="00246DCD" w14:paraId="03D477F3" w14:textId="77777777" w:rsidTr="00501A39">
        <w:trPr>
          <w:trHeight w:val="990"/>
        </w:trPr>
        <w:tc>
          <w:tcPr>
            <w:tcW w:w="5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B7F8EF" w14:textId="77777777" w:rsidR="00246DCD" w:rsidRPr="00246DCD" w:rsidRDefault="00246DCD" w:rsidP="00501A39">
            <w:pPr>
              <w:jc w:val="center"/>
              <w:rPr>
                <w:rFonts w:ascii="Garamond" w:hAnsi="Garamond" w:cs="Arial"/>
                <w:b/>
                <w:bCs/>
                <w:sz w:val="22"/>
                <w:szCs w:val="22"/>
                <w:lang w:eastAsia="sk-SK"/>
              </w:rPr>
            </w:pPr>
            <w:r w:rsidRPr="00246DCD">
              <w:rPr>
                <w:rFonts w:ascii="Garamond" w:hAnsi="Garamond" w:cs="Arial"/>
                <w:b/>
                <w:bCs/>
                <w:sz w:val="22"/>
                <w:szCs w:val="22"/>
              </w:rPr>
              <w:t>Por. č.</w:t>
            </w:r>
          </w:p>
        </w:tc>
        <w:tc>
          <w:tcPr>
            <w:tcW w:w="2819" w:type="dxa"/>
            <w:tcBorders>
              <w:top w:val="single" w:sz="4" w:space="0" w:color="auto"/>
              <w:left w:val="nil"/>
              <w:bottom w:val="single" w:sz="4" w:space="0" w:color="auto"/>
              <w:right w:val="single" w:sz="4" w:space="0" w:color="auto"/>
            </w:tcBorders>
            <w:shd w:val="clear" w:color="000000" w:fill="D9D9D9"/>
            <w:vAlign w:val="center"/>
            <w:hideMark/>
          </w:tcPr>
          <w:p w14:paraId="66D592C8"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Typ vozidla</w:t>
            </w:r>
          </w:p>
        </w:tc>
        <w:tc>
          <w:tcPr>
            <w:tcW w:w="855" w:type="dxa"/>
            <w:tcBorders>
              <w:top w:val="single" w:sz="4" w:space="0" w:color="auto"/>
              <w:left w:val="nil"/>
              <w:bottom w:val="single" w:sz="4" w:space="0" w:color="auto"/>
              <w:right w:val="single" w:sz="4" w:space="0" w:color="auto"/>
            </w:tcBorders>
            <w:shd w:val="clear" w:color="000000" w:fill="D9D9D9"/>
            <w:vAlign w:val="center"/>
            <w:hideMark/>
          </w:tcPr>
          <w:p w14:paraId="2A6CF813"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Interné číslo</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3175AD39"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Rok výroby</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A831FA7"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Stav</w:t>
            </w:r>
          </w:p>
        </w:tc>
        <w:tc>
          <w:tcPr>
            <w:tcW w:w="1256" w:type="dxa"/>
            <w:tcBorders>
              <w:top w:val="single" w:sz="4" w:space="0" w:color="auto"/>
              <w:left w:val="nil"/>
              <w:bottom w:val="single" w:sz="4" w:space="0" w:color="auto"/>
              <w:right w:val="single" w:sz="4" w:space="0" w:color="auto"/>
            </w:tcBorders>
            <w:shd w:val="clear" w:color="000000" w:fill="D9D9D9"/>
            <w:vAlign w:val="center"/>
          </w:tcPr>
          <w:p w14:paraId="63620921"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Detail</w:t>
            </w:r>
          </w:p>
        </w:tc>
        <w:tc>
          <w:tcPr>
            <w:tcW w:w="2700" w:type="dxa"/>
            <w:tcBorders>
              <w:top w:val="single" w:sz="4" w:space="0" w:color="auto"/>
              <w:left w:val="single" w:sz="4" w:space="0" w:color="auto"/>
              <w:bottom w:val="single" w:sz="4" w:space="0" w:color="auto"/>
              <w:right w:val="single" w:sz="4" w:space="0" w:color="auto"/>
            </w:tcBorders>
            <w:shd w:val="clear" w:color="000000" w:fill="D9D9D9"/>
            <w:vAlign w:val="center"/>
          </w:tcPr>
          <w:p w14:paraId="4305316C"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STK</w:t>
            </w:r>
          </w:p>
        </w:tc>
        <w:tc>
          <w:tcPr>
            <w:tcW w:w="13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45CE6E"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Stav najazdených km</w:t>
            </w:r>
          </w:p>
        </w:tc>
        <w:tc>
          <w:tcPr>
            <w:tcW w:w="2534" w:type="dxa"/>
            <w:tcBorders>
              <w:top w:val="single" w:sz="4" w:space="0" w:color="auto"/>
              <w:left w:val="nil"/>
              <w:bottom w:val="single" w:sz="4" w:space="0" w:color="auto"/>
              <w:right w:val="single" w:sz="4" w:space="0" w:color="auto"/>
            </w:tcBorders>
            <w:shd w:val="clear" w:color="000000" w:fill="D9D9D9"/>
            <w:vAlign w:val="center"/>
            <w:hideMark/>
          </w:tcPr>
          <w:p w14:paraId="460D35C4" w14:textId="77777777" w:rsidR="00246DCD" w:rsidRPr="00246DCD" w:rsidRDefault="00246DCD" w:rsidP="00501A39">
            <w:pPr>
              <w:jc w:val="center"/>
              <w:rPr>
                <w:rFonts w:ascii="Garamond" w:hAnsi="Garamond" w:cs="Arial"/>
                <w:b/>
                <w:bCs/>
                <w:sz w:val="22"/>
                <w:szCs w:val="22"/>
              </w:rPr>
            </w:pPr>
            <w:r w:rsidRPr="00246DCD">
              <w:rPr>
                <w:rFonts w:ascii="Garamond" w:hAnsi="Garamond" w:cs="Arial"/>
                <w:b/>
                <w:bCs/>
                <w:sz w:val="22"/>
                <w:szCs w:val="22"/>
              </w:rPr>
              <w:t>Kúpna cena v EUR bez DPH</w:t>
            </w:r>
          </w:p>
        </w:tc>
      </w:tr>
      <w:tr w:rsidR="00246DCD" w:rsidRPr="00246DCD" w14:paraId="288C0E2E"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90A4D4B" w14:textId="77777777" w:rsidR="00246DCD" w:rsidRPr="00246DCD" w:rsidRDefault="00246DCD" w:rsidP="00501A39">
            <w:pPr>
              <w:jc w:val="center"/>
              <w:rPr>
                <w:rFonts w:ascii="Garamond" w:hAnsi="Garamond" w:cs="Arial"/>
                <w:sz w:val="22"/>
                <w:szCs w:val="22"/>
              </w:rPr>
            </w:pPr>
            <w:bookmarkStart w:id="0" w:name="_Hlk134532376"/>
            <w:r w:rsidRPr="00246DCD">
              <w:rPr>
                <w:rFonts w:ascii="Garamond" w:hAnsi="Garamond" w:cs="Arial"/>
                <w:sz w:val="22"/>
                <w:szCs w:val="22"/>
              </w:rPr>
              <w:t>1.</w:t>
            </w:r>
          </w:p>
        </w:tc>
        <w:tc>
          <w:tcPr>
            <w:tcW w:w="2819" w:type="dxa"/>
            <w:tcBorders>
              <w:top w:val="nil"/>
              <w:left w:val="nil"/>
              <w:bottom w:val="single" w:sz="4" w:space="0" w:color="auto"/>
              <w:right w:val="single" w:sz="4" w:space="0" w:color="auto"/>
            </w:tcBorders>
            <w:shd w:val="clear" w:color="auto" w:fill="auto"/>
            <w:noWrap/>
            <w:vAlign w:val="bottom"/>
          </w:tcPr>
          <w:p w14:paraId="6B43E992"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2764702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1204</w:t>
            </w:r>
          </w:p>
        </w:tc>
        <w:tc>
          <w:tcPr>
            <w:tcW w:w="850" w:type="dxa"/>
            <w:tcBorders>
              <w:top w:val="nil"/>
              <w:left w:val="nil"/>
              <w:bottom w:val="single" w:sz="4" w:space="0" w:color="auto"/>
              <w:right w:val="single" w:sz="4" w:space="0" w:color="auto"/>
            </w:tcBorders>
            <w:shd w:val="clear" w:color="auto" w:fill="auto"/>
            <w:noWrap/>
            <w:vAlign w:val="bottom"/>
          </w:tcPr>
          <w:p w14:paraId="532ED05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45FBB3C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642DDEF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4ED0AB7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364EAB0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852 070</w:t>
            </w:r>
          </w:p>
        </w:tc>
        <w:tc>
          <w:tcPr>
            <w:tcW w:w="2534" w:type="dxa"/>
            <w:tcBorders>
              <w:top w:val="nil"/>
              <w:left w:val="nil"/>
              <w:bottom w:val="single" w:sz="4" w:space="0" w:color="auto"/>
              <w:right w:val="single" w:sz="4" w:space="0" w:color="auto"/>
            </w:tcBorders>
            <w:shd w:val="clear" w:color="auto" w:fill="auto"/>
            <w:noWrap/>
            <w:hideMark/>
          </w:tcPr>
          <w:p w14:paraId="030316BD"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1C0E60F3"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008B31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w:t>
            </w:r>
          </w:p>
        </w:tc>
        <w:tc>
          <w:tcPr>
            <w:tcW w:w="2819" w:type="dxa"/>
            <w:tcBorders>
              <w:top w:val="nil"/>
              <w:left w:val="nil"/>
              <w:bottom w:val="single" w:sz="4" w:space="0" w:color="auto"/>
              <w:right w:val="single" w:sz="4" w:space="0" w:color="auto"/>
            </w:tcBorders>
            <w:shd w:val="clear" w:color="auto" w:fill="auto"/>
            <w:noWrap/>
            <w:vAlign w:val="bottom"/>
          </w:tcPr>
          <w:p w14:paraId="08CA27B6"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4E621BC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1206</w:t>
            </w:r>
          </w:p>
        </w:tc>
        <w:tc>
          <w:tcPr>
            <w:tcW w:w="850" w:type="dxa"/>
            <w:tcBorders>
              <w:top w:val="nil"/>
              <w:left w:val="nil"/>
              <w:bottom w:val="single" w:sz="4" w:space="0" w:color="auto"/>
              <w:right w:val="single" w:sz="4" w:space="0" w:color="auto"/>
            </w:tcBorders>
            <w:shd w:val="clear" w:color="auto" w:fill="auto"/>
            <w:noWrap/>
            <w:vAlign w:val="bottom"/>
          </w:tcPr>
          <w:p w14:paraId="24CF7C2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46DAB11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4EC9BAA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2C0A114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9449EC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982 760</w:t>
            </w:r>
          </w:p>
        </w:tc>
        <w:tc>
          <w:tcPr>
            <w:tcW w:w="2534" w:type="dxa"/>
            <w:tcBorders>
              <w:top w:val="nil"/>
              <w:left w:val="nil"/>
              <w:bottom w:val="single" w:sz="4" w:space="0" w:color="auto"/>
              <w:right w:val="single" w:sz="4" w:space="0" w:color="auto"/>
            </w:tcBorders>
            <w:shd w:val="clear" w:color="auto" w:fill="auto"/>
            <w:noWrap/>
            <w:hideMark/>
          </w:tcPr>
          <w:p w14:paraId="788B88DC"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3D2DDD5"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6EAA1C0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w:t>
            </w:r>
          </w:p>
        </w:tc>
        <w:tc>
          <w:tcPr>
            <w:tcW w:w="2819" w:type="dxa"/>
            <w:tcBorders>
              <w:top w:val="nil"/>
              <w:left w:val="nil"/>
              <w:bottom w:val="single" w:sz="4" w:space="0" w:color="auto"/>
              <w:right w:val="single" w:sz="4" w:space="0" w:color="auto"/>
            </w:tcBorders>
            <w:shd w:val="clear" w:color="auto" w:fill="auto"/>
            <w:noWrap/>
            <w:vAlign w:val="bottom"/>
          </w:tcPr>
          <w:p w14:paraId="0F01F28A"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58C2626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1209</w:t>
            </w:r>
          </w:p>
        </w:tc>
        <w:tc>
          <w:tcPr>
            <w:tcW w:w="850" w:type="dxa"/>
            <w:tcBorders>
              <w:top w:val="nil"/>
              <w:left w:val="nil"/>
              <w:bottom w:val="single" w:sz="4" w:space="0" w:color="auto"/>
              <w:right w:val="single" w:sz="4" w:space="0" w:color="auto"/>
            </w:tcBorders>
            <w:shd w:val="clear" w:color="auto" w:fill="auto"/>
            <w:noWrap/>
            <w:vAlign w:val="bottom"/>
          </w:tcPr>
          <w:p w14:paraId="34454A0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6135D51E" w14:textId="77777777" w:rsidR="00246DCD" w:rsidRPr="00246DCD" w:rsidRDefault="00246DCD" w:rsidP="00501A39">
            <w:pPr>
              <w:jc w:val="center"/>
              <w:rPr>
                <w:rFonts w:ascii="Garamond" w:hAnsi="Garamond" w:cs="Arial"/>
                <w:sz w:val="22"/>
                <w:szCs w:val="22"/>
                <w:highlight w:val="yellow"/>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693DD34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03DF8D3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3239F7F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984 837</w:t>
            </w:r>
          </w:p>
        </w:tc>
        <w:tc>
          <w:tcPr>
            <w:tcW w:w="2534" w:type="dxa"/>
            <w:tcBorders>
              <w:top w:val="nil"/>
              <w:left w:val="nil"/>
              <w:bottom w:val="single" w:sz="4" w:space="0" w:color="auto"/>
              <w:right w:val="single" w:sz="4" w:space="0" w:color="auto"/>
            </w:tcBorders>
            <w:shd w:val="clear" w:color="auto" w:fill="auto"/>
            <w:noWrap/>
            <w:hideMark/>
          </w:tcPr>
          <w:p w14:paraId="74EB596F"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227BB51A"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B94D41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4.</w:t>
            </w:r>
          </w:p>
        </w:tc>
        <w:tc>
          <w:tcPr>
            <w:tcW w:w="2819" w:type="dxa"/>
            <w:tcBorders>
              <w:top w:val="nil"/>
              <w:left w:val="nil"/>
              <w:bottom w:val="single" w:sz="4" w:space="0" w:color="auto"/>
              <w:right w:val="single" w:sz="4" w:space="0" w:color="auto"/>
            </w:tcBorders>
            <w:shd w:val="clear" w:color="auto" w:fill="auto"/>
            <w:noWrap/>
            <w:vAlign w:val="bottom"/>
          </w:tcPr>
          <w:p w14:paraId="2798B060"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27B313B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1211</w:t>
            </w:r>
          </w:p>
        </w:tc>
        <w:tc>
          <w:tcPr>
            <w:tcW w:w="850" w:type="dxa"/>
            <w:tcBorders>
              <w:top w:val="nil"/>
              <w:left w:val="nil"/>
              <w:bottom w:val="single" w:sz="4" w:space="0" w:color="auto"/>
              <w:right w:val="single" w:sz="4" w:space="0" w:color="auto"/>
            </w:tcBorders>
            <w:shd w:val="clear" w:color="auto" w:fill="auto"/>
            <w:noWrap/>
            <w:vAlign w:val="bottom"/>
          </w:tcPr>
          <w:p w14:paraId="1C07255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59309C1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38E06F7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152073D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90973A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950 055</w:t>
            </w:r>
          </w:p>
        </w:tc>
        <w:tc>
          <w:tcPr>
            <w:tcW w:w="2534" w:type="dxa"/>
            <w:tcBorders>
              <w:top w:val="nil"/>
              <w:left w:val="nil"/>
              <w:bottom w:val="single" w:sz="4" w:space="0" w:color="auto"/>
              <w:right w:val="single" w:sz="4" w:space="0" w:color="auto"/>
            </w:tcBorders>
            <w:shd w:val="clear" w:color="auto" w:fill="auto"/>
            <w:noWrap/>
            <w:hideMark/>
          </w:tcPr>
          <w:p w14:paraId="1AA76288"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1300ECDC"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EDF7B0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5.</w:t>
            </w:r>
          </w:p>
        </w:tc>
        <w:tc>
          <w:tcPr>
            <w:tcW w:w="2819" w:type="dxa"/>
            <w:tcBorders>
              <w:top w:val="nil"/>
              <w:left w:val="nil"/>
              <w:bottom w:val="single" w:sz="4" w:space="0" w:color="auto"/>
              <w:right w:val="single" w:sz="4" w:space="0" w:color="auto"/>
            </w:tcBorders>
            <w:shd w:val="clear" w:color="auto" w:fill="auto"/>
            <w:noWrap/>
            <w:vAlign w:val="bottom"/>
          </w:tcPr>
          <w:p w14:paraId="5E800B3E"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713C36D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1212</w:t>
            </w:r>
          </w:p>
        </w:tc>
        <w:tc>
          <w:tcPr>
            <w:tcW w:w="850" w:type="dxa"/>
            <w:tcBorders>
              <w:top w:val="nil"/>
              <w:left w:val="nil"/>
              <w:bottom w:val="single" w:sz="4" w:space="0" w:color="auto"/>
              <w:right w:val="single" w:sz="4" w:space="0" w:color="auto"/>
            </w:tcBorders>
            <w:shd w:val="clear" w:color="auto" w:fill="auto"/>
            <w:noWrap/>
            <w:vAlign w:val="bottom"/>
          </w:tcPr>
          <w:p w14:paraId="2E10D6D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tcPr>
          <w:p w14:paraId="570E859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6328C8E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2EAF285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0AB923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869 513</w:t>
            </w:r>
          </w:p>
        </w:tc>
        <w:tc>
          <w:tcPr>
            <w:tcW w:w="2534" w:type="dxa"/>
            <w:tcBorders>
              <w:top w:val="nil"/>
              <w:left w:val="nil"/>
              <w:bottom w:val="single" w:sz="4" w:space="0" w:color="auto"/>
              <w:right w:val="single" w:sz="4" w:space="0" w:color="auto"/>
            </w:tcBorders>
            <w:shd w:val="clear" w:color="auto" w:fill="auto"/>
            <w:noWrap/>
            <w:hideMark/>
          </w:tcPr>
          <w:p w14:paraId="2113E33A"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41ED4BD5"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58B5DA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6.</w:t>
            </w:r>
          </w:p>
        </w:tc>
        <w:tc>
          <w:tcPr>
            <w:tcW w:w="2819" w:type="dxa"/>
            <w:tcBorders>
              <w:top w:val="nil"/>
              <w:left w:val="nil"/>
              <w:bottom w:val="single" w:sz="4" w:space="0" w:color="auto"/>
              <w:right w:val="single" w:sz="4" w:space="0" w:color="auto"/>
            </w:tcBorders>
            <w:shd w:val="clear" w:color="auto" w:fill="auto"/>
            <w:noWrap/>
            <w:vAlign w:val="bottom"/>
          </w:tcPr>
          <w:p w14:paraId="6E94D689"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5EF7442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1214</w:t>
            </w:r>
          </w:p>
        </w:tc>
        <w:tc>
          <w:tcPr>
            <w:tcW w:w="850" w:type="dxa"/>
            <w:tcBorders>
              <w:top w:val="nil"/>
              <w:left w:val="nil"/>
              <w:bottom w:val="single" w:sz="4" w:space="0" w:color="auto"/>
              <w:right w:val="single" w:sz="4" w:space="0" w:color="auto"/>
            </w:tcBorders>
            <w:shd w:val="clear" w:color="auto" w:fill="auto"/>
            <w:noWrap/>
            <w:vAlign w:val="bottom"/>
          </w:tcPr>
          <w:p w14:paraId="4EFF364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2FD344E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5706067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1D33BD5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64F32A2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917 825</w:t>
            </w:r>
          </w:p>
        </w:tc>
        <w:tc>
          <w:tcPr>
            <w:tcW w:w="2534" w:type="dxa"/>
            <w:tcBorders>
              <w:top w:val="nil"/>
              <w:left w:val="nil"/>
              <w:bottom w:val="single" w:sz="4" w:space="0" w:color="auto"/>
              <w:right w:val="single" w:sz="4" w:space="0" w:color="auto"/>
            </w:tcBorders>
            <w:shd w:val="clear" w:color="auto" w:fill="auto"/>
            <w:noWrap/>
            <w:hideMark/>
          </w:tcPr>
          <w:p w14:paraId="5FA46CC3"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705883F8"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782FFC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7.</w:t>
            </w:r>
          </w:p>
        </w:tc>
        <w:tc>
          <w:tcPr>
            <w:tcW w:w="2819" w:type="dxa"/>
            <w:tcBorders>
              <w:top w:val="nil"/>
              <w:left w:val="nil"/>
              <w:bottom w:val="single" w:sz="4" w:space="0" w:color="auto"/>
              <w:right w:val="single" w:sz="4" w:space="0" w:color="auto"/>
            </w:tcBorders>
            <w:shd w:val="clear" w:color="auto" w:fill="auto"/>
            <w:noWrap/>
            <w:vAlign w:val="bottom"/>
          </w:tcPr>
          <w:p w14:paraId="079C11A6"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095DCD4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1219</w:t>
            </w:r>
          </w:p>
        </w:tc>
        <w:tc>
          <w:tcPr>
            <w:tcW w:w="850" w:type="dxa"/>
            <w:tcBorders>
              <w:top w:val="nil"/>
              <w:left w:val="nil"/>
              <w:bottom w:val="single" w:sz="4" w:space="0" w:color="auto"/>
              <w:right w:val="single" w:sz="4" w:space="0" w:color="auto"/>
            </w:tcBorders>
            <w:shd w:val="clear" w:color="auto" w:fill="auto"/>
            <w:noWrap/>
            <w:vAlign w:val="bottom"/>
          </w:tcPr>
          <w:p w14:paraId="6E9994B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tcPr>
          <w:p w14:paraId="14EBA5A6" w14:textId="77777777" w:rsidR="00246DCD" w:rsidRPr="00246DCD" w:rsidRDefault="00246DCD" w:rsidP="00501A39">
            <w:pPr>
              <w:jc w:val="center"/>
              <w:rPr>
                <w:rFonts w:ascii="Garamond" w:hAnsi="Garamond" w:cs="Arial"/>
                <w:sz w:val="22"/>
                <w:szCs w:val="22"/>
                <w:highlight w:val="yellow"/>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2F3E915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0E5BA89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6D5FF38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1 019 754</w:t>
            </w:r>
          </w:p>
        </w:tc>
        <w:tc>
          <w:tcPr>
            <w:tcW w:w="2534" w:type="dxa"/>
            <w:tcBorders>
              <w:top w:val="nil"/>
              <w:left w:val="nil"/>
              <w:bottom w:val="single" w:sz="4" w:space="0" w:color="auto"/>
              <w:right w:val="single" w:sz="4" w:space="0" w:color="auto"/>
            </w:tcBorders>
            <w:shd w:val="clear" w:color="auto" w:fill="auto"/>
            <w:noWrap/>
          </w:tcPr>
          <w:p w14:paraId="150EB593"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D800562"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ECBAA7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w:t>
            </w:r>
          </w:p>
        </w:tc>
        <w:tc>
          <w:tcPr>
            <w:tcW w:w="2819" w:type="dxa"/>
            <w:tcBorders>
              <w:top w:val="nil"/>
              <w:left w:val="nil"/>
              <w:bottom w:val="single" w:sz="4" w:space="0" w:color="auto"/>
              <w:right w:val="single" w:sz="4" w:space="0" w:color="auto"/>
            </w:tcBorders>
            <w:shd w:val="clear" w:color="auto" w:fill="auto"/>
            <w:noWrap/>
            <w:vAlign w:val="bottom"/>
          </w:tcPr>
          <w:p w14:paraId="365699E0"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335A04A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1220</w:t>
            </w:r>
          </w:p>
        </w:tc>
        <w:tc>
          <w:tcPr>
            <w:tcW w:w="850" w:type="dxa"/>
            <w:tcBorders>
              <w:top w:val="nil"/>
              <w:left w:val="nil"/>
              <w:bottom w:val="single" w:sz="4" w:space="0" w:color="auto"/>
              <w:right w:val="single" w:sz="4" w:space="0" w:color="auto"/>
            </w:tcBorders>
            <w:shd w:val="clear" w:color="auto" w:fill="auto"/>
            <w:noWrap/>
            <w:vAlign w:val="bottom"/>
          </w:tcPr>
          <w:p w14:paraId="1F70A80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3FEABA9B" w14:textId="77777777" w:rsidR="00246DCD" w:rsidRPr="00246DCD" w:rsidRDefault="00246DCD" w:rsidP="00501A39">
            <w:pPr>
              <w:jc w:val="center"/>
              <w:rPr>
                <w:rFonts w:ascii="Garamond" w:hAnsi="Garamond" w:cs="Arial"/>
                <w:sz w:val="22"/>
                <w:szCs w:val="22"/>
                <w:highlight w:val="yellow"/>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2B05B0A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14563F6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BC9F76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910 324</w:t>
            </w:r>
          </w:p>
        </w:tc>
        <w:tc>
          <w:tcPr>
            <w:tcW w:w="2534" w:type="dxa"/>
            <w:tcBorders>
              <w:top w:val="nil"/>
              <w:left w:val="nil"/>
              <w:bottom w:val="single" w:sz="4" w:space="0" w:color="auto"/>
              <w:right w:val="single" w:sz="4" w:space="0" w:color="auto"/>
            </w:tcBorders>
            <w:shd w:val="clear" w:color="auto" w:fill="auto"/>
            <w:noWrap/>
            <w:hideMark/>
          </w:tcPr>
          <w:p w14:paraId="1E2506BB"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1196A11A"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35B451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w:t>
            </w:r>
          </w:p>
        </w:tc>
        <w:tc>
          <w:tcPr>
            <w:tcW w:w="2819" w:type="dxa"/>
            <w:tcBorders>
              <w:top w:val="nil"/>
              <w:left w:val="nil"/>
              <w:bottom w:val="single" w:sz="4" w:space="0" w:color="auto"/>
              <w:right w:val="single" w:sz="4" w:space="0" w:color="auto"/>
            </w:tcBorders>
            <w:shd w:val="clear" w:color="auto" w:fill="auto"/>
            <w:noWrap/>
            <w:vAlign w:val="bottom"/>
          </w:tcPr>
          <w:p w14:paraId="5F763794"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15 CNG</w:t>
            </w:r>
          </w:p>
        </w:tc>
        <w:tc>
          <w:tcPr>
            <w:tcW w:w="855" w:type="dxa"/>
            <w:tcBorders>
              <w:top w:val="nil"/>
              <w:left w:val="nil"/>
              <w:bottom w:val="single" w:sz="4" w:space="0" w:color="auto"/>
              <w:right w:val="single" w:sz="4" w:space="0" w:color="auto"/>
            </w:tcBorders>
            <w:shd w:val="clear" w:color="auto" w:fill="auto"/>
            <w:noWrap/>
            <w:vAlign w:val="bottom"/>
          </w:tcPr>
          <w:p w14:paraId="553F19C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1222</w:t>
            </w:r>
          </w:p>
        </w:tc>
        <w:tc>
          <w:tcPr>
            <w:tcW w:w="850" w:type="dxa"/>
            <w:tcBorders>
              <w:top w:val="nil"/>
              <w:left w:val="nil"/>
              <w:bottom w:val="single" w:sz="4" w:space="0" w:color="auto"/>
              <w:right w:val="single" w:sz="4" w:space="0" w:color="auto"/>
            </w:tcBorders>
            <w:shd w:val="clear" w:color="auto" w:fill="auto"/>
            <w:noWrap/>
            <w:vAlign w:val="bottom"/>
          </w:tcPr>
          <w:p w14:paraId="70CBFE0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2006</w:t>
            </w:r>
          </w:p>
        </w:tc>
        <w:tc>
          <w:tcPr>
            <w:tcW w:w="1134" w:type="dxa"/>
            <w:tcBorders>
              <w:top w:val="nil"/>
              <w:left w:val="nil"/>
              <w:bottom w:val="single" w:sz="4" w:space="0" w:color="auto"/>
              <w:right w:val="single" w:sz="4" w:space="0" w:color="auto"/>
            </w:tcBorders>
            <w:shd w:val="clear" w:color="auto" w:fill="auto"/>
            <w:noWrap/>
            <w:vAlign w:val="center"/>
            <w:hideMark/>
          </w:tcPr>
          <w:p w14:paraId="5CDCD7C9" w14:textId="77777777" w:rsidR="00246DCD" w:rsidRPr="00246DCD" w:rsidRDefault="00246DCD" w:rsidP="00501A39">
            <w:pPr>
              <w:jc w:val="center"/>
              <w:rPr>
                <w:rFonts w:ascii="Garamond" w:hAnsi="Garamond" w:cs="Arial"/>
                <w:sz w:val="22"/>
                <w:szCs w:val="22"/>
                <w:highlight w:val="yellow"/>
              </w:rPr>
            </w:pPr>
            <w:r w:rsidRPr="00246DCD">
              <w:rPr>
                <w:rFonts w:ascii="Garamond" w:hAnsi="Garamond"/>
                <w:sz w:val="22"/>
                <w:szCs w:val="22"/>
              </w:rPr>
              <w:t>nepojazdný</w:t>
            </w:r>
          </w:p>
        </w:tc>
        <w:tc>
          <w:tcPr>
            <w:tcW w:w="1256" w:type="dxa"/>
            <w:tcBorders>
              <w:top w:val="single" w:sz="4" w:space="0" w:color="auto"/>
              <w:left w:val="nil"/>
              <w:bottom w:val="single" w:sz="4" w:space="0" w:color="auto"/>
              <w:right w:val="single" w:sz="4" w:space="0" w:color="auto"/>
            </w:tcBorders>
          </w:tcPr>
          <w:p w14:paraId="1F4F2F6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3BDB810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6EF0C85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968 339</w:t>
            </w:r>
          </w:p>
        </w:tc>
        <w:tc>
          <w:tcPr>
            <w:tcW w:w="2534" w:type="dxa"/>
            <w:tcBorders>
              <w:top w:val="nil"/>
              <w:left w:val="nil"/>
              <w:bottom w:val="single" w:sz="4" w:space="0" w:color="auto"/>
              <w:right w:val="single" w:sz="4" w:space="0" w:color="auto"/>
            </w:tcBorders>
            <w:shd w:val="clear" w:color="auto" w:fill="auto"/>
            <w:noWrap/>
            <w:hideMark/>
          </w:tcPr>
          <w:p w14:paraId="2643C984"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1609F8C9"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AAF153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10.</w:t>
            </w:r>
          </w:p>
        </w:tc>
        <w:tc>
          <w:tcPr>
            <w:tcW w:w="2819" w:type="dxa"/>
            <w:tcBorders>
              <w:top w:val="nil"/>
              <w:left w:val="nil"/>
              <w:bottom w:val="single" w:sz="4" w:space="0" w:color="auto"/>
              <w:right w:val="single" w:sz="4" w:space="0" w:color="auto"/>
            </w:tcBorders>
            <w:shd w:val="clear" w:color="auto" w:fill="auto"/>
            <w:noWrap/>
            <w:vAlign w:val="bottom"/>
          </w:tcPr>
          <w:p w14:paraId="09CEF193"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IVECO Daily DCLI 70-50C15</w:t>
            </w:r>
          </w:p>
        </w:tc>
        <w:tc>
          <w:tcPr>
            <w:tcW w:w="855" w:type="dxa"/>
            <w:tcBorders>
              <w:top w:val="nil"/>
              <w:left w:val="nil"/>
              <w:bottom w:val="single" w:sz="4" w:space="0" w:color="auto"/>
              <w:right w:val="single" w:sz="4" w:space="0" w:color="auto"/>
            </w:tcBorders>
            <w:shd w:val="clear" w:color="auto" w:fill="auto"/>
            <w:noWrap/>
            <w:vAlign w:val="bottom"/>
          </w:tcPr>
          <w:p w14:paraId="6316462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1907</w:t>
            </w:r>
          </w:p>
        </w:tc>
        <w:tc>
          <w:tcPr>
            <w:tcW w:w="850" w:type="dxa"/>
            <w:tcBorders>
              <w:top w:val="nil"/>
              <w:left w:val="nil"/>
              <w:bottom w:val="single" w:sz="4" w:space="0" w:color="auto"/>
              <w:right w:val="single" w:sz="4" w:space="0" w:color="auto"/>
            </w:tcBorders>
            <w:shd w:val="clear" w:color="auto" w:fill="auto"/>
            <w:noWrap/>
            <w:vAlign w:val="bottom"/>
          </w:tcPr>
          <w:p w14:paraId="688E376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32EF960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2C5C365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689D2AE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7083B97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399 602</w:t>
            </w:r>
          </w:p>
        </w:tc>
        <w:tc>
          <w:tcPr>
            <w:tcW w:w="2534" w:type="dxa"/>
            <w:tcBorders>
              <w:top w:val="nil"/>
              <w:left w:val="nil"/>
              <w:bottom w:val="single" w:sz="4" w:space="0" w:color="auto"/>
              <w:right w:val="single" w:sz="4" w:space="0" w:color="auto"/>
            </w:tcBorders>
            <w:shd w:val="clear" w:color="auto" w:fill="auto"/>
            <w:noWrap/>
          </w:tcPr>
          <w:p w14:paraId="086E99AB" w14:textId="77777777" w:rsidR="00246DCD" w:rsidRPr="00246DCD" w:rsidRDefault="00246DCD" w:rsidP="00501A39">
            <w:pPr>
              <w:jc w:val="center"/>
              <w:rPr>
                <w:rFonts w:ascii="Garamond" w:hAnsi="Garamond" w:cs="Arial"/>
                <w:sz w:val="22"/>
                <w:szCs w:val="22"/>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5BA805EA"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1799EB5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11.</w:t>
            </w:r>
          </w:p>
        </w:tc>
        <w:tc>
          <w:tcPr>
            <w:tcW w:w="2819" w:type="dxa"/>
            <w:tcBorders>
              <w:top w:val="nil"/>
              <w:left w:val="nil"/>
              <w:bottom w:val="single" w:sz="4" w:space="0" w:color="auto"/>
              <w:right w:val="single" w:sz="4" w:space="0" w:color="auto"/>
            </w:tcBorders>
            <w:shd w:val="clear" w:color="auto" w:fill="auto"/>
            <w:noWrap/>
            <w:vAlign w:val="bottom"/>
          </w:tcPr>
          <w:p w14:paraId="06E57A64" w14:textId="77777777" w:rsidR="00246DCD" w:rsidRPr="00246DCD" w:rsidRDefault="00246DCD" w:rsidP="00501A39">
            <w:pPr>
              <w:rPr>
                <w:rFonts w:ascii="Garamond" w:hAnsi="Garamond" w:cs="Arial"/>
                <w:sz w:val="22"/>
                <w:szCs w:val="22"/>
              </w:rPr>
            </w:pPr>
            <w:r w:rsidRPr="00246DCD">
              <w:rPr>
                <w:rFonts w:ascii="Garamond" w:hAnsi="Garamond"/>
                <w:sz w:val="22"/>
                <w:szCs w:val="22"/>
              </w:rPr>
              <w:t>Tedom C12 G</w:t>
            </w:r>
          </w:p>
        </w:tc>
        <w:tc>
          <w:tcPr>
            <w:tcW w:w="855" w:type="dxa"/>
            <w:tcBorders>
              <w:top w:val="nil"/>
              <w:left w:val="nil"/>
              <w:bottom w:val="single" w:sz="4" w:space="0" w:color="auto"/>
              <w:right w:val="single" w:sz="4" w:space="0" w:color="auto"/>
            </w:tcBorders>
            <w:shd w:val="clear" w:color="auto" w:fill="auto"/>
            <w:noWrap/>
            <w:vAlign w:val="bottom"/>
          </w:tcPr>
          <w:p w14:paraId="2C94FA6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2107</w:t>
            </w:r>
          </w:p>
        </w:tc>
        <w:tc>
          <w:tcPr>
            <w:tcW w:w="850" w:type="dxa"/>
            <w:tcBorders>
              <w:top w:val="nil"/>
              <w:left w:val="nil"/>
              <w:bottom w:val="single" w:sz="4" w:space="0" w:color="auto"/>
              <w:right w:val="single" w:sz="4" w:space="0" w:color="auto"/>
            </w:tcBorders>
            <w:shd w:val="clear" w:color="auto" w:fill="auto"/>
            <w:noWrap/>
            <w:vAlign w:val="bottom"/>
          </w:tcPr>
          <w:p w14:paraId="6A567A4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129F1A7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7CC6308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5A41605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91A08F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697 463</w:t>
            </w:r>
          </w:p>
        </w:tc>
        <w:tc>
          <w:tcPr>
            <w:tcW w:w="2534" w:type="dxa"/>
            <w:tcBorders>
              <w:top w:val="nil"/>
              <w:left w:val="nil"/>
              <w:bottom w:val="single" w:sz="4" w:space="0" w:color="auto"/>
              <w:right w:val="single" w:sz="4" w:space="0" w:color="auto"/>
            </w:tcBorders>
            <w:shd w:val="clear" w:color="auto" w:fill="auto"/>
            <w:noWrap/>
          </w:tcPr>
          <w:p w14:paraId="16D74613"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7FFAEAC4" w14:textId="77777777" w:rsidTr="00501A39">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7D8F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12.</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C7332"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IRISBUS Crossway LE 12M</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C26B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3102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64DB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03C6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single" w:sz="4" w:space="0" w:color="auto"/>
              <w:bottom w:val="single" w:sz="4" w:space="0" w:color="auto"/>
              <w:right w:val="single" w:sz="4" w:space="0" w:color="auto"/>
            </w:tcBorders>
          </w:tcPr>
          <w:p w14:paraId="0589E38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single" w:sz="4" w:space="0" w:color="auto"/>
              <w:left w:val="single" w:sz="4" w:space="0" w:color="auto"/>
              <w:bottom w:val="single" w:sz="4" w:space="0" w:color="auto"/>
              <w:right w:val="single" w:sz="4" w:space="0" w:color="auto"/>
            </w:tcBorders>
          </w:tcPr>
          <w:p w14:paraId="15E9AC9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F302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979 904</w:t>
            </w:r>
          </w:p>
        </w:tc>
        <w:tc>
          <w:tcPr>
            <w:tcW w:w="2534" w:type="dxa"/>
            <w:tcBorders>
              <w:top w:val="single" w:sz="4" w:space="0" w:color="auto"/>
              <w:left w:val="single" w:sz="4" w:space="0" w:color="auto"/>
              <w:bottom w:val="single" w:sz="4" w:space="0" w:color="auto"/>
              <w:right w:val="single" w:sz="4" w:space="0" w:color="auto"/>
            </w:tcBorders>
            <w:shd w:val="clear" w:color="auto" w:fill="auto"/>
            <w:noWrap/>
          </w:tcPr>
          <w:p w14:paraId="50379924"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6B4B0BAC" w14:textId="77777777" w:rsidTr="00501A39">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D689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13.</w:t>
            </w:r>
          </w:p>
        </w:tc>
        <w:tc>
          <w:tcPr>
            <w:tcW w:w="2819" w:type="dxa"/>
            <w:tcBorders>
              <w:top w:val="single" w:sz="4" w:space="0" w:color="auto"/>
              <w:left w:val="nil"/>
              <w:bottom w:val="single" w:sz="4" w:space="0" w:color="auto"/>
              <w:right w:val="single" w:sz="4" w:space="0" w:color="auto"/>
            </w:tcBorders>
            <w:shd w:val="clear" w:color="auto" w:fill="auto"/>
            <w:noWrap/>
            <w:vAlign w:val="bottom"/>
          </w:tcPr>
          <w:p w14:paraId="1572981E"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MAN NG 313</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684264E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625DFF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0EC03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7EF170A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single" w:sz="4" w:space="0" w:color="auto"/>
              <w:left w:val="single" w:sz="4" w:space="0" w:color="auto"/>
              <w:bottom w:val="single" w:sz="4" w:space="0" w:color="auto"/>
              <w:right w:val="single" w:sz="4" w:space="0" w:color="auto"/>
            </w:tcBorders>
          </w:tcPr>
          <w:p w14:paraId="0F7C5D2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DDBD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606 942</w:t>
            </w:r>
          </w:p>
        </w:tc>
        <w:tc>
          <w:tcPr>
            <w:tcW w:w="2534" w:type="dxa"/>
            <w:tcBorders>
              <w:top w:val="single" w:sz="4" w:space="0" w:color="auto"/>
              <w:left w:val="nil"/>
              <w:bottom w:val="single" w:sz="4" w:space="0" w:color="auto"/>
              <w:right w:val="single" w:sz="4" w:space="0" w:color="auto"/>
            </w:tcBorders>
            <w:shd w:val="clear" w:color="auto" w:fill="auto"/>
            <w:noWrap/>
          </w:tcPr>
          <w:p w14:paraId="7BB86015"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CDB6DA3"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390BC40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14.</w:t>
            </w:r>
          </w:p>
        </w:tc>
        <w:tc>
          <w:tcPr>
            <w:tcW w:w="2819" w:type="dxa"/>
            <w:tcBorders>
              <w:top w:val="nil"/>
              <w:left w:val="nil"/>
              <w:bottom w:val="single" w:sz="4" w:space="0" w:color="auto"/>
              <w:right w:val="single" w:sz="4" w:space="0" w:color="auto"/>
            </w:tcBorders>
            <w:shd w:val="clear" w:color="auto" w:fill="auto"/>
            <w:noWrap/>
            <w:vAlign w:val="bottom"/>
          </w:tcPr>
          <w:p w14:paraId="136C8588"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MAN NG 313</w:t>
            </w:r>
          </w:p>
        </w:tc>
        <w:tc>
          <w:tcPr>
            <w:tcW w:w="855" w:type="dxa"/>
            <w:tcBorders>
              <w:top w:val="nil"/>
              <w:left w:val="nil"/>
              <w:bottom w:val="single" w:sz="4" w:space="0" w:color="auto"/>
              <w:right w:val="single" w:sz="4" w:space="0" w:color="auto"/>
            </w:tcBorders>
            <w:shd w:val="clear" w:color="auto" w:fill="auto"/>
            <w:noWrap/>
            <w:vAlign w:val="bottom"/>
          </w:tcPr>
          <w:p w14:paraId="454B7A5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3202</w:t>
            </w:r>
          </w:p>
        </w:tc>
        <w:tc>
          <w:tcPr>
            <w:tcW w:w="850" w:type="dxa"/>
            <w:tcBorders>
              <w:top w:val="nil"/>
              <w:left w:val="nil"/>
              <w:bottom w:val="single" w:sz="4" w:space="0" w:color="auto"/>
              <w:right w:val="single" w:sz="4" w:space="0" w:color="auto"/>
            </w:tcBorders>
            <w:shd w:val="clear" w:color="auto" w:fill="auto"/>
            <w:noWrap/>
            <w:vAlign w:val="bottom"/>
          </w:tcPr>
          <w:p w14:paraId="7BA11D7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2004</w:t>
            </w:r>
          </w:p>
        </w:tc>
        <w:tc>
          <w:tcPr>
            <w:tcW w:w="1134" w:type="dxa"/>
            <w:tcBorders>
              <w:top w:val="nil"/>
              <w:left w:val="nil"/>
              <w:bottom w:val="single" w:sz="4" w:space="0" w:color="auto"/>
              <w:right w:val="single" w:sz="4" w:space="0" w:color="auto"/>
            </w:tcBorders>
            <w:shd w:val="clear" w:color="auto" w:fill="auto"/>
            <w:noWrap/>
            <w:vAlign w:val="center"/>
          </w:tcPr>
          <w:p w14:paraId="6EF4517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2DE6508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77ABD5C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6344C5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595 303</w:t>
            </w:r>
          </w:p>
        </w:tc>
        <w:tc>
          <w:tcPr>
            <w:tcW w:w="2534" w:type="dxa"/>
            <w:tcBorders>
              <w:top w:val="nil"/>
              <w:left w:val="nil"/>
              <w:bottom w:val="single" w:sz="4" w:space="0" w:color="auto"/>
              <w:right w:val="single" w:sz="4" w:space="0" w:color="auto"/>
            </w:tcBorders>
            <w:shd w:val="clear" w:color="auto" w:fill="auto"/>
            <w:noWrap/>
          </w:tcPr>
          <w:p w14:paraId="6F618FED"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5C750F93"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5909C77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15.</w:t>
            </w:r>
          </w:p>
        </w:tc>
        <w:tc>
          <w:tcPr>
            <w:tcW w:w="2819" w:type="dxa"/>
            <w:tcBorders>
              <w:top w:val="nil"/>
              <w:left w:val="nil"/>
              <w:bottom w:val="single" w:sz="4" w:space="0" w:color="auto"/>
              <w:right w:val="single" w:sz="4" w:space="0" w:color="auto"/>
            </w:tcBorders>
            <w:shd w:val="clear" w:color="auto" w:fill="auto"/>
            <w:noWrap/>
            <w:vAlign w:val="bottom"/>
          </w:tcPr>
          <w:p w14:paraId="6736752D"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MAN NG 313</w:t>
            </w:r>
          </w:p>
        </w:tc>
        <w:tc>
          <w:tcPr>
            <w:tcW w:w="855" w:type="dxa"/>
            <w:tcBorders>
              <w:top w:val="nil"/>
              <w:left w:val="nil"/>
              <w:bottom w:val="single" w:sz="4" w:space="0" w:color="auto"/>
              <w:right w:val="single" w:sz="4" w:space="0" w:color="auto"/>
            </w:tcBorders>
            <w:shd w:val="clear" w:color="auto" w:fill="auto"/>
            <w:noWrap/>
            <w:vAlign w:val="bottom"/>
          </w:tcPr>
          <w:p w14:paraId="2F3A21B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3203</w:t>
            </w:r>
          </w:p>
        </w:tc>
        <w:tc>
          <w:tcPr>
            <w:tcW w:w="850" w:type="dxa"/>
            <w:tcBorders>
              <w:top w:val="nil"/>
              <w:left w:val="nil"/>
              <w:bottom w:val="single" w:sz="4" w:space="0" w:color="auto"/>
              <w:right w:val="single" w:sz="4" w:space="0" w:color="auto"/>
            </w:tcBorders>
            <w:shd w:val="clear" w:color="auto" w:fill="auto"/>
            <w:noWrap/>
            <w:vAlign w:val="bottom"/>
          </w:tcPr>
          <w:p w14:paraId="642CC95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2004</w:t>
            </w:r>
          </w:p>
        </w:tc>
        <w:tc>
          <w:tcPr>
            <w:tcW w:w="1134" w:type="dxa"/>
            <w:tcBorders>
              <w:top w:val="nil"/>
              <w:left w:val="nil"/>
              <w:bottom w:val="single" w:sz="4" w:space="0" w:color="auto"/>
              <w:right w:val="single" w:sz="4" w:space="0" w:color="auto"/>
            </w:tcBorders>
            <w:shd w:val="clear" w:color="auto" w:fill="auto"/>
            <w:noWrap/>
            <w:vAlign w:val="center"/>
          </w:tcPr>
          <w:p w14:paraId="2535EB1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2088F0A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408516F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CCE51C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580 002</w:t>
            </w:r>
          </w:p>
        </w:tc>
        <w:tc>
          <w:tcPr>
            <w:tcW w:w="2534" w:type="dxa"/>
            <w:tcBorders>
              <w:top w:val="nil"/>
              <w:left w:val="nil"/>
              <w:bottom w:val="single" w:sz="4" w:space="0" w:color="auto"/>
              <w:right w:val="single" w:sz="4" w:space="0" w:color="auto"/>
            </w:tcBorders>
            <w:shd w:val="clear" w:color="auto" w:fill="auto"/>
            <w:noWrap/>
          </w:tcPr>
          <w:p w14:paraId="22240F8B"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7BC65A39"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11E3709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16.</w:t>
            </w:r>
          </w:p>
        </w:tc>
        <w:tc>
          <w:tcPr>
            <w:tcW w:w="2819" w:type="dxa"/>
            <w:tcBorders>
              <w:top w:val="nil"/>
              <w:left w:val="nil"/>
              <w:bottom w:val="single" w:sz="4" w:space="0" w:color="auto"/>
              <w:right w:val="single" w:sz="4" w:space="0" w:color="auto"/>
            </w:tcBorders>
            <w:shd w:val="clear" w:color="auto" w:fill="auto"/>
            <w:noWrap/>
            <w:vAlign w:val="bottom"/>
          </w:tcPr>
          <w:p w14:paraId="5D622F4F"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MAN NG 313</w:t>
            </w:r>
          </w:p>
        </w:tc>
        <w:tc>
          <w:tcPr>
            <w:tcW w:w="855" w:type="dxa"/>
            <w:tcBorders>
              <w:top w:val="nil"/>
              <w:left w:val="nil"/>
              <w:bottom w:val="single" w:sz="4" w:space="0" w:color="auto"/>
              <w:right w:val="single" w:sz="4" w:space="0" w:color="auto"/>
            </w:tcBorders>
            <w:shd w:val="clear" w:color="auto" w:fill="auto"/>
            <w:noWrap/>
            <w:vAlign w:val="bottom"/>
          </w:tcPr>
          <w:p w14:paraId="1ABDD23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3204</w:t>
            </w:r>
          </w:p>
        </w:tc>
        <w:tc>
          <w:tcPr>
            <w:tcW w:w="850" w:type="dxa"/>
            <w:tcBorders>
              <w:top w:val="nil"/>
              <w:left w:val="nil"/>
              <w:bottom w:val="single" w:sz="4" w:space="0" w:color="auto"/>
              <w:right w:val="single" w:sz="4" w:space="0" w:color="auto"/>
            </w:tcBorders>
            <w:shd w:val="clear" w:color="auto" w:fill="auto"/>
            <w:noWrap/>
            <w:vAlign w:val="bottom"/>
          </w:tcPr>
          <w:p w14:paraId="7F36BD7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2004</w:t>
            </w:r>
          </w:p>
        </w:tc>
        <w:tc>
          <w:tcPr>
            <w:tcW w:w="1134" w:type="dxa"/>
            <w:tcBorders>
              <w:top w:val="nil"/>
              <w:left w:val="nil"/>
              <w:bottom w:val="single" w:sz="4" w:space="0" w:color="auto"/>
              <w:right w:val="single" w:sz="4" w:space="0" w:color="auto"/>
            </w:tcBorders>
            <w:shd w:val="clear" w:color="auto" w:fill="auto"/>
            <w:noWrap/>
            <w:vAlign w:val="center"/>
          </w:tcPr>
          <w:p w14:paraId="720F08C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45D1451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08553CA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903D73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582 957</w:t>
            </w:r>
          </w:p>
        </w:tc>
        <w:tc>
          <w:tcPr>
            <w:tcW w:w="2534" w:type="dxa"/>
            <w:tcBorders>
              <w:top w:val="nil"/>
              <w:left w:val="nil"/>
              <w:bottom w:val="single" w:sz="4" w:space="0" w:color="auto"/>
              <w:right w:val="single" w:sz="4" w:space="0" w:color="auto"/>
            </w:tcBorders>
            <w:shd w:val="clear" w:color="auto" w:fill="auto"/>
            <w:noWrap/>
          </w:tcPr>
          <w:p w14:paraId="33631917"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CB048DA"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038038D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lastRenderedPageBreak/>
              <w:t>17.</w:t>
            </w:r>
          </w:p>
        </w:tc>
        <w:tc>
          <w:tcPr>
            <w:tcW w:w="2819" w:type="dxa"/>
            <w:tcBorders>
              <w:top w:val="nil"/>
              <w:left w:val="nil"/>
              <w:bottom w:val="single" w:sz="4" w:space="0" w:color="auto"/>
              <w:right w:val="single" w:sz="4" w:space="0" w:color="auto"/>
            </w:tcBorders>
            <w:shd w:val="clear" w:color="auto" w:fill="auto"/>
            <w:noWrap/>
            <w:vAlign w:val="bottom"/>
          </w:tcPr>
          <w:p w14:paraId="69124F5F"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MAN NG 313</w:t>
            </w:r>
          </w:p>
        </w:tc>
        <w:tc>
          <w:tcPr>
            <w:tcW w:w="855" w:type="dxa"/>
            <w:tcBorders>
              <w:top w:val="nil"/>
              <w:left w:val="nil"/>
              <w:bottom w:val="single" w:sz="4" w:space="0" w:color="auto"/>
              <w:right w:val="single" w:sz="4" w:space="0" w:color="auto"/>
            </w:tcBorders>
            <w:shd w:val="clear" w:color="auto" w:fill="auto"/>
            <w:noWrap/>
            <w:vAlign w:val="bottom"/>
          </w:tcPr>
          <w:p w14:paraId="7E7BEE9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3205</w:t>
            </w:r>
          </w:p>
        </w:tc>
        <w:tc>
          <w:tcPr>
            <w:tcW w:w="850" w:type="dxa"/>
            <w:tcBorders>
              <w:top w:val="nil"/>
              <w:left w:val="nil"/>
              <w:bottom w:val="single" w:sz="4" w:space="0" w:color="auto"/>
              <w:right w:val="single" w:sz="4" w:space="0" w:color="auto"/>
            </w:tcBorders>
            <w:shd w:val="clear" w:color="auto" w:fill="auto"/>
            <w:noWrap/>
            <w:vAlign w:val="bottom"/>
          </w:tcPr>
          <w:p w14:paraId="737CF31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2004</w:t>
            </w:r>
          </w:p>
        </w:tc>
        <w:tc>
          <w:tcPr>
            <w:tcW w:w="1134" w:type="dxa"/>
            <w:tcBorders>
              <w:top w:val="nil"/>
              <w:left w:val="nil"/>
              <w:bottom w:val="single" w:sz="4" w:space="0" w:color="auto"/>
              <w:right w:val="single" w:sz="4" w:space="0" w:color="auto"/>
            </w:tcBorders>
            <w:shd w:val="clear" w:color="auto" w:fill="auto"/>
            <w:noWrap/>
            <w:vAlign w:val="center"/>
          </w:tcPr>
          <w:p w14:paraId="1B86AA4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183F0F15"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46324F5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31A13E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582 520</w:t>
            </w:r>
          </w:p>
        </w:tc>
        <w:tc>
          <w:tcPr>
            <w:tcW w:w="2534" w:type="dxa"/>
            <w:tcBorders>
              <w:top w:val="nil"/>
              <w:left w:val="nil"/>
              <w:bottom w:val="single" w:sz="4" w:space="0" w:color="auto"/>
              <w:right w:val="single" w:sz="4" w:space="0" w:color="auto"/>
            </w:tcBorders>
            <w:shd w:val="clear" w:color="auto" w:fill="auto"/>
            <w:noWrap/>
          </w:tcPr>
          <w:p w14:paraId="6A7B065F"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7D4C7DFD"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61E77A9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18.</w:t>
            </w:r>
          </w:p>
        </w:tc>
        <w:tc>
          <w:tcPr>
            <w:tcW w:w="2819" w:type="dxa"/>
            <w:tcBorders>
              <w:top w:val="nil"/>
              <w:left w:val="nil"/>
              <w:bottom w:val="single" w:sz="4" w:space="0" w:color="auto"/>
              <w:right w:val="single" w:sz="4" w:space="0" w:color="auto"/>
            </w:tcBorders>
            <w:shd w:val="clear" w:color="auto" w:fill="auto"/>
            <w:noWrap/>
            <w:vAlign w:val="bottom"/>
          </w:tcPr>
          <w:p w14:paraId="08577AFB"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18</w:t>
            </w:r>
          </w:p>
        </w:tc>
        <w:tc>
          <w:tcPr>
            <w:tcW w:w="855" w:type="dxa"/>
            <w:tcBorders>
              <w:top w:val="nil"/>
              <w:left w:val="nil"/>
              <w:bottom w:val="single" w:sz="4" w:space="0" w:color="auto"/>
              <w:right w:val="single" w:sz="4" w:space="0" w:color="auto"/>
            </w:tcBorders>
            <w:shd w:val="clear" w:color="auto" w:fill="auto"/>
            <w:noWrap/>
            <w:vAlign w:val="bottom"/>
          </w:tcPr>
          <w:p w14:paraId="1F15AD8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3211</w:t>
            </w:r>
          </w:p>
        </w:tc>
        <w:tc>
          <w:tcPr>
            <w:tcW w:w="850" w:type="dxa"/>
            <w:tcBorders>
              <w:top w:val="nil"/>
              <w:left w:val="nil"/>
              <w:bottom w:val="single" w:sz="4" w:space="0" w:color="auto"/>
              <w:right w:val="single" w:sz="4" w:space="0" w:color="auto"/>
            </w:tcBorders>
            <w:shd w:val="clear" w:color="auto" w:fill="auto"/>
            <w:noWrap/>
            <w:vAlign w:val="bottom"/>
          </w:tcPr>
          <w:p w14:paraId="1DAECC5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2005</w:t>
            </w:r>
          </w:p>
        </w:tc>
        <w:tc>
          <w:tcPr>
            <w:tcW w:w="1134" w:type="dxa"/>
            <w:tcBorders>
              <w:top w:val="nil"/>
              <w:left w:val="nil"/>
              <w:bottom w:val="single" w:sz="4" w:space="0" w:color="auto"/>
              <w:right w:val="single" w:sz="4" w:space="0" w:color="auto"/>
            </w:tcBorders>
            <w:shd w:val="clear" w:color="auto" w:fill="auto"/>
            <w:noWrap/>
            <w:vAlign w:val="center"/>
          </w:tcPr>
          <w:p w14:paraId="55E102B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3431DE4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782A162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01A18CE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895 757</w:t>
            </w:r>
          </w:p>
        </w:tc>
        <w:tc>
          <w:tcPr>
            <w:tcW w:w="2534" w:type="dxa"/>
            <w:tcBorders>
              <w:top w:val="nil"/>
              <w:left w:val="nil"/>
              <w:bottom w:val="single" w:sz="4" w:space="0" w:color="auto"/>
              <w:right w:val="single" w:sz="4" w:space="0" w:color="auto"/>
            </w:tcBorders>
            <w:shd w:val="clear" w:color="auto" w:fill="auto"/>
            <w:noWrap/>
          </w:tcPr>
          <w:p w14:paraId="2DA71139"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30CC6AD3"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7A8A46C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19.</w:t>
            </w:r>
          </w:p>
        </w:tc>
        <w:tc>
          <w:tcPr>
            <w:tcW w:w="2819" w:type="dxa"/>
            <w:tcBorders>
              <w:top w:val="nil"/>
              <w:left w:val="nil"/>
              <w:bottom w:val="single" w:sz="4" w:space="0" w:color="auto"/>
              <w:right w:val="single" w:sz="4" w:space="0" w:color="auto"/>
            </w:tcBorders>
            <w:shd w:val="clear" w:color="auto" w:fill="auto"/>
            <w:noWrap/>
            <w:vAlign w:val="bottom"/>
          </w:tcPr>
          <w:p w14:paraId="25CA7698"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18</w:t>
            </w:r>
          </w:p>
        </w:tc>
        <w:tc>
          <w:tcPr>
            <w:tcW w:w="855" w:type="dxa"/>
            <w:tcBorders>
              <w:top w:val="nil"/>
              <w:left w:val="nil"/>
              <w:bottom w:val="single" w:sz="4" w:space="0" w:color="auto"/>
              <w:right w:val="single" w:sz="4" w:space="0" w:color="auto"/>
            </w:tcBorders>
            <w:shd w:val="clear" w:color="auto" w:fill="auto"/>
            <w:noWrap/>
            <w:vAlign w:val="bottom"/>
          </w:tcPr>
          <w:p w14:paraId="63347C8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3212</w:t>
            </w:r>
          </w:p>
        </w:tc>
        <w:tc>
          <w:tcPr>
            <w:tcW w:w="850" w:type="dxa"/>
            <w:tcBorders>
              <w:top w:val="nil"/>
              <w:left w:val="nil"/>
              <w:bottom w:val="single" w:sz="4" w:space="0" w:color="auto"/>
              <w:right w:val="single" w:sz="4" w:space="0" w:color="auto"/>
            </w:tcBorders>
            <w:shd w:val="clear" w:color="auto" w:fill="auto"/>
            <w:noWrap/>
            <w:vAlign w:val="bottom"/>
          </w:tcPr>
          <w:p w14:paraId="6F99788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2005</w:t>
            </w:r>
          </w:p>
        </w:tc>
        <w:tc>
          <w:tcPr>
            <w:tcW w:w="1134" w:type="dxa"/>
            <w:tcBorders>
              <w:top w:val="nil"/>
              <w:left w:val="nil"/>
              <w:bottom w:val="single" w:sz="4" w:space="0" w:color="auto"/>
              <w:right w:val="single" w:sz="4" w:space="0" w:color="auto"/>
            </w:tcBorders>
            <w:shd w:val="clear" w:color="auto" w:fill="auto"/>
            <w:noWrap/>
            <w:vAlign w:val="center"/>
          </w:tcPr>
          <w:p w14:paraId="6DB1525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46B1C81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2D55585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3E2B00D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877 805</w:t>
            </w:r>
          </w:p>
        </w:tc>
        <w:tc>
          <w:tcPr>
            <w:tcW w:w="2534" w:type="dxa"/>
            <w:tcBorders>
              <w:top w:val="nil"/>
              <w:left w:val="nil"/>
              <w:bottom w:val="single" w:sz="4" w:space="0" w:color="auto"/>
              <w:right w:val="single" w:sz="4" w:space="0" w:color="auto"/>
            </w:tcBorders>
            <w:shd w:val="clear" w:color="auto" w:fill="auto"/>
            <w:noWrap/>
          </w:tcPr>
          <w:p w14:paraId="12CBD58E"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26745C04"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2D2AEA0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w:t>
            </w:r>
          </w:p>
        </w:tc>
        <w:tc>
          <w:tcPr>
            <w:tcW w:w="2819" w:type="dxa"/>
            <w:tcBorders>
              <w:top w:val="nil"/>
              <w:left w:val="nil"/>
              <w:bottom w:val="single" w:sz="4" w:space="0" w:color="auto"/>
              <w:right w:val="single" w:sz="4" w:space="0" w:color="auto"/>
            </w:tcBorders>
            <w:shd w:val="clear" w:color="auto" w:fill="auto"/>
            <w:noWrap/>
            <w:vAlign w:val="bottom"/>
          </w:tcPr>
          <w:p w14:paraId="626021E5"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18</w:t>
            </w:r>
          </w:p>
        </w:tc>
        <w:tc>
          <w:tcPr>
            <w:tcW w:w="855" w:type="dxa"/>
            <w:tcBorders>
              <w:top w:val="nil"/>
              <w:left w:val="nil"/>
              <w:bottom w:val="single" w:sz="4" w:space="0" w:color="auto"/>
              <w:right w:val="single" w:sz="4" w:space="0" w:color="auto"/>
            </w:tcBorders>
            <w:shd w:val="clear" w:color="auto" w:fill="auto"/>
            <w:noWrap/>
            <w:vAlign w:val="bottom"/>
          </w:tcPr>
          <w:p w14:paraId="1D013FD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3213</w:t>
            </w:r>
          </w:p>
        </w:tc>
        <w:tc>
          <w:tcPr>
            <w:tcW w:w="850" w:type="dxa"/>
            <w:tcBorders>
              <w:top w:val="nil"/>
              <w:left w:val="nil"/>
              <w:bottom w:val="single" w:sz="4" w:space="0" w:color="auto"/>
              <w:right w:val="single" w:sz="4" w:space="0" w:color="auto"/>
            </w:tcBorders>
            <w:shd w:val="clear" w:color="auto" w:fill="auto"/>
            <w:noWrap/>
            <w:vAlign w:val="bottom"/>
          </w:tcPr>
          <w:p w14:paraId="53FBA37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2005</w:t>
            </w:r>
          </w:p>
        </w:tc>
        <w:tc>
          <w:tcPr>
            <w:tcW w:w="1134" w:type="dxa"/>
            <w:tcBorders>
              <w:top w:val="nil"/>
              <w:left w:val="nil"/>
              <w:bottom w:val="single" w:sz="4" w:space="0" w:color="auto"/>
              <w:right w:val="single" w:sz="4" w:space="0" w:color="auto"/>
            </w:tcBorders>
            <w:shd w:val="clear" w:color="auto" w:fill="auto"/>
            <w:noWrap/>
            <w:vAlign w:val="center"/>
          </w:tcPr>
          <w:p w14:paraId="77BA6C6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45DCE43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462CBCB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3D50C06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889 393</w:t>
            </w:r>
          </w:p>
        </w:tc>
        <w:tc>
          <w:tcPr>
            <w:tcW w:w="2534" w:type="dxa"/>
            <w:tcBorders>
              <w:top w:val="nil"/>
              <w:left w:val="nil"/>
              <w:bottom w:val="single" w:sz="4" w:space="0" w:color="auto"/>
              <w:right w:val="single" w:sz="4" w:space="0" w:color="auto"/>
            </w:tcBorders>
            <w:shd w:val="clear" w:color="auto" w:fill="auto"/>
            <w:noWrap/>
          </w:tcPr>
          <w:p w14:paraId="5DF1F5ED"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E297C0A"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58FAD3E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21.</w:t>
            </w:r>
          </w:p>
        </w:tc>
        <w:tc>
          <w:tcPr>
            <w:tcW w:w="2819" w:type="dxa"/>
            <w:tcBorders>
              <w:top w:val="nil"/>
              <w:left w:val="nil"/>
              <w:bottom w:val="single" w:sz="4" w:space="0" w:color="auto"/>
              <w:right w:val="single" w:sz="4" w:space="0" w:color="auto"/>
            </w:tcBorders>
            <w:shd w:val="clear" w:color="auto" w:fill="auto"/>
            <w:noWrap/>
            <w:vAlign w:val="bottom"/>
          </w:tcPr>
          <w:p w14:paraId="29A02594"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18</w:t>
            </w:r>
          </w:p>
        </w:tc>
        <w:tc>
          <w:tcPr>
            <w:tcW w:w="855" w:type="dxa"/>
            <w:tcBorders>
              <w:top w:val="nil"/>
              <w:left w:val="nil"/>
              <w:bottom w:val="single" w:sz="4" w:space="0" w:color="auto"/>
              <w:right w:val="single" w:sz="4" w:space="0" w:color="auto"/>
            </w:tcBorders>
            <w:shd w:val="clear" w:color="auto" w:fill="auto"/>
            <w:noWrap/>
            <w:vAlign w:val="bottom"/>
          </w:tcPr>
          <w:p w14:paraId="7FCE5E6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3215</w:t>
            </w:r>
          </w:p>
        </w:tc>
        <w:tc>
          <w:tcPr>
            <w:tcW w:w="850" w:type="dxa"/>
            <w:tcBorders>
              <w:top w:val="nil"/>
              <w:left w:val="nil"/>
              <w:bottom w:val="single" w:sz="4" w:space="0" w:color="auto"/>
              <w:right w:val="single" w:sz="4" w:space="0" w:color="auto"/>
            </w:tcBorders>
            <w:shd w:val="clear" w:color="auto" w:fill="auto"/>
            <w:noWrap/>
            <w:vAlign w:val="bottom"/>
          </w:tcPr>
          <w:p w14:paraId="2B07913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2005</w:t>
            </w:r>
          </w:p>
        </w:tc>
        <w:tc>
          <w:tcPr>
            <w:tcW w:w="1134" w:type="dxa"/>
            <w:tcBorders>
              <w:top w:val="nil"/>
              <w:left w:val="nil"/>
              <w:bottom w:val="single" w:sz="4" w:space="0" w:color="auto"/>
              <w:right w:val="single" w:sz="4" w:space="0" w:color="auto"/>
            </w:tcBorders>
            <w:shd w:val="clear" w:color="auto" w:fill="auto"/>
            <w:noWrap/>
            <w:vAlign w:val="center"/>
          </w:tcPr>
          <w:p w14:paraId="5C5BE7D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4CDA07A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6364AF1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289DF74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908 734</w:t>
            </w:r>
          </w:p>
        </w:tc>
        <w:tc>
          <w:tcPr>
            <w:tcW w:w="2534" w:type="dxa"/>
            <w:tcBorders>
              <w:top w:val="nil"/>
              <w:left w:val="nil"/>
              <w:bottom w:val="single" w:sz="4" w:space="0" w:color="auto"/>
              <w:right w:val="single" w:sz="4" w:space="0" w:color="auto"/>
            </w:tcBorders>
            <w:shd w:val="clear" w:color="auto" w:fill="auto"/>
            <w:noWrap/>
          </w:tcPr>
          <w:p w14:paraId="4F230952"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597B1476"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688838A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22.</w:t>
            </w:r>
          </w:p>
        </w:tc>
        <w:tc>
          <w:tcPr>
            <w:tcW w:w="2819" w:type="dxa"/>
            <w:tcBorders>
              <w:top w:val="nil"/>
              <w:left w:val="nil"/>
              <w:bottom w:val="single" w:sz="4" w:space="0" w:color="auto"/>
              <w:right w:val="single" w:sz="4" w:space="0" w:color="auto"/>
            </w:tcBorders>
            <w:shd w:val="clear" w:color="auto" w:fill="auto"/>
            <w:noWrap/>
            <w:vAlign w:val="bottom"/>
          </w:tcPr>
          <w:p w14:paraId="4CF2B1F7"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SOLARIS URBINO 18</w:t>
            </w:r>
          </w:p>
        </w:tc>
        <w:tc>
          <w:tcPr>
            <w:tcW w:w="855" w:type="dxa"/>
            <w:tcBorders>
              <w:top w:val="nil"/>
              <w:left w:val="nil"/>
              <w:bottom w:val="single" w:sz="4" w:space="0" w:color="auto"/>
              <w:right w:val="single" w:sz="4" w:space="0" w:color="auto"/>
            </w:tcBorders>
            <w:shd w:val="clear" w:color="auto" w:fill="auto"/>
            <w:noWrap/>
            <w:vAlign w:val="bottom"/>
          </w:tcPr>
          <w:p w14:paraId="15A2334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3216</w:t>
            </w:r>
          </w:p>
        </w:tc>
        <w:tc>
          <w:tcPr>
            <w:tcW w:w="850" w:type="dxa"/>
            <w:tcBorders>
              <w:top w:val="nil"/>
              <w:left w:val="nil"/>
              <w:bottom w:val="single" w:sz="4" w:space="0" w:color="auto"/>
              <w:right w:val="single" w:sz="4" w:space="0" w:color="auto"/>
            </w:tcBorders>
            <w:shd w:val="clear" w:color="auto" w:fill="auto"/>
            <w:noWrap/>
            <w:vAlign w:val="bottom"/>
          </w:tcPr>
          <w:p w14:paraId="0A9565B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2005</w:t>
            </w:r>
          </w:p>
        </w:tc>
        <w:tc>
          <w:tcPr>
            <w:tcW w:w="1134" w:type="dxa"/>
            <w:tcBorders>
              <w:top w:val="nil"/>
              <w:left w:val="nil"/>
              <w:bottom w:val="single" w:sz="4" w:space="0" w:color="auto"/>
              <w:right w:val="single" w:sz="4" w:space="0" w:color="auto"/>
            </w:tcBorders>
            <w:shd w:val="clear" w:color="auto" w:fill="auto"/>
            <w:noWrap/>
            <w:vAlign w:val="center"/>
          </w:tcPr>
          <w:p w14:paraId="206BBED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608477F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s poruchami</w:t>
            </w:r>
          </w:p>
        </w:tc>
        <w:tc>
          <w:tcPr>
            <w:tcW w:w="2700" w:type="dxa"/>
            <w:tcBorders>
              <w:top w:val="nil"/>
              <w:left w:val="single" w:sz="4" w:space="0" w:color="auto"/>
              <w:bottom w:val="single" w:sz="4" w:space="0" w:color="auto"/>
              <w:right w:val="single" w:sz="4" w:space="0" w:color="auto"/>
            </w:tcBorders>
          </w:tcPr>
          <w:p w14:paraId="54FB64B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B52E75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783 824</w:t>
            </w:r>
          </w:p>
        </w:tc>
        <w:tc>
          <w:tcPr>
            <w:tcW w:w="2534" w:type="dxa"/>
            <w:tcBorders>
              <w:top w:val="nil"/>
              <w:left w:val="nil"/>
              <w:bottom w:val="single" w:sz="4" w:space="0" w:color="auto"/>
              <w:right w:val="single" w:sz="4" w:space="0" w:color="auto"/>
            </w:tcBorders>
            <w:shd w:val="clear" w:color="auto" w:fill="auto"/>
            <w:noWrap/>
          </w:tcPr>
          <w:p w14:paraId="4680E26C"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7E9AEA6E"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61CCDACA"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23.</w:t>
            </w:r>
          </w:p>
        </w:tc>
        <w:tc>
          <w:tcPr>
            <w:tcW w:w="2819" w:type="dxa"/>
            <w:tcBorders>
              <w:top w:val="nil"/>
              <w:left w:val="nil"/>
              <w:bottom w:val="single" w:sz="4" w:space="0" w:color="auto"/>
              <w:right w:val="single" w:sz="4" w:space="0" w:color="auto"/>
            </w:tcBorders>
            <w:shd w:val="clear" w:color="auto" w:fill="auto"/>
            <w:noWrap/>
            <w:vAlign w:val="bottom"/>
          </w:tcPr>
          <w:p w14:paraId="0AF2751E"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C 10,5</w:t>
            </w:r>
          </w:p>
        </w:tc>
        <w:tc>
          <w:tcPr>
            <w:tcW w:w="855" w:type="dxa"/>
            <w:tcBorders>
              <w:top w:val="nil"/>
              <w:left w:val="nil"/>
              <w:bottom w:val="single" w:sz="4" w:space="0" w:color="auto"/>
              <w:right w:val="single" w:sz="4" w:space="0" w:color="auto"/>
            </w:tcBorders>
            <w:shd w:val="clear" w:color="auto" w:fill="auto"/>
            <w:noWrap/>
            <w:vAlign w:val="bottom"/>
          </w:tcPr>
          <w:p w14:paraId="1283AB6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3304</w:t>
            </w:r>
          </w:p>
        </w:tc>
        <w:tc>
          <w:tcPr>
            <w:tcW w:w="850" w:type="dxa"/>
            <w:tcBorders>
              <w:top w:val="nil"/>
              <w:left w:val="nil"/>
              <w:bottom w:val="single" w:sz="4" w:space="0" w:color="auto"/>
              <w:right w:val="single" w:sz="4" w:space="0" w:color="auto"/>
            </w:tcBorders>
            <w:shd w:val="clear" w:color="auto" w:fill="auto"/>
            <w:noWrap/>
            <w:vAlign w:val="bottom"/>
          </w:tcPr>
          <w:p w14:paraId="6054894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2008</w:t>
            </w:r>
          </w:p>
        </w:tc>
        <w:tc>
          <w:tcPr>
            <w:tcW w:w="1134" w:type="dxa"/>
            <w:tcBorders>
              <w:top w:val="nil"/>
              <w:left w:val="nil"/>
              <w:bottom w:val="single" w:sz="4" w:space="0" w:color="auto"/>
              <w:right w:val="single" w:sz="4" w:space="0" w:color="auto"/>
            </w:tcBorders>
            <w:shd w:val="clear" w:color="auto" w:fill="auto"/>
            <w:noWrap/>
            <w:vAlign w:val="center"/>
          </w:tcPr>
          <w:p w14:paraId="26226AD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116986F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186C32F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09EBD0C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483 954</w:t>
            </w:r>
          </w:p>
        </w:tc>
        <w:tc>
          <w:tcPr>
            <w:tcW w:w="2534" w:type="dxa"/>
            <w:tcBorders>
              <w:top w:val="nil"/>
              <w:left w:val="nil"/>
              <w:bottom w:val="single" w:sz="4" w:space="0" w:color="auto"/>
              <w:right w:val="single" w:sz="4" w:space="0" w:color="auto"/>
            </w:tcBorders>
            <w:shd w:val="clear" w:color="auto" w:fill="auto"/>
            <w:noWrap/>
          </w:tcPr>
          <w:p w14:paraId="36B5FC40"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1685418B"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18206D3B"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24.</w:t>
            </w:r>
          </w:p>
        </w:tc>
        <w:tc>
          <w:tcPr>
            <w:tcW w:w="2819" w:type="dxa"/>
            <w:tcBorders>
              <w:top w:val="nil"/>
              <w:left w:val="nil"/>
              <w:bottom w:val="single" w:sz="4" w:space="0" w:color="auto"/>
              <w:right w:val="single" w:sz="4" w:space="0" w:color="auto"/>
            </w:tcBorders>
            <w:shd w:val="clear" w:color="auto" w:fill="auto"/>
            <w:noWrap/>
            <w:vAlign w:val="bottom"/>
          </w:tcPr>
          <w:p w14:paraId="2F0B403C"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C 10,5</w:t>
            </w:r>
          </w:p>
        </w:tc>
        <w:tc>
          <w:tcPr>
            <w:tcW w:w="855" w:type="dxa"/>
            <w:tcBorders>
              <w:top w:val="nil"/>
              <w:left w:val="nil"/>
              <w:bottom w:val="single" w:sz="4" w:space="0" w:color="auto"/>
              <w:right w:val="single" w:sz="4" w:space="0" w:color="auto"/>
            </w:tcBorders>
            <w:shd w:val="clear" w:color="auto" w:fill="auto"/>
            <w:noWrap/>
            <w:vAlign w:val="bottom"/>
          </w:tcPr>
          <w:p w14:paraId="5DAC026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3305</w:t>
            </w:r>
          </w:p>
        </w:tc>
        <w:tc>
          <w:tcPr>
            <w:tcW w:w="850" w:type="dxa"/>
            <w:tcBorders>
              <w:top w:val="nil"/>
              <w:left w:val="nil"/>
              <w:bottom w:val="single" w:sz="4" w:space="0" w:color="auto"/>
              <w:right w:val="single" w:sz="4" w:space="0" w:color="auto"/>
            </w:tcBorders>
            <w:shd w:val="clear" w:color="auto" w:fill="auto"/>
            <w:noWrap/>
            <w:vAlign w:val="bottom"/>
          </w:tcPr>
          <w:p w14:paraId="2AE61E7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2008</w:t>
            </w:r>
          </w:p>
        </w:tc>
        <w:tc>
          <w:tcPr>
            <w:tcW w:w="1134" w:type="dxa"/>
            <w:tcBorders>
              <w:top w:val="nil"/>
              <w:left w:val="nil"/>
              <w:bottom w:val="single" w:sz="4" w:space="0" w:color="auto"/>
              <w:right w:val="single" w:sz="4" w:space="0" w:color="auto"/>
            </w:tcBorders>
            <w:shd w:val="clear" w:color="auto" w:fill="auto"/>
            <w:noWrap/>
            <w:vAlign w:val="center"/>
          </w:tcPr>
          <w:p w14:paraId="592C63CC"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pojazdný</w:t>
            </w:r>
          </w:p>
        </w:tc>
        <w:tc>
          <w:tcPr>
            <w:tcW w:w="1256" w:type="dxa"/>
            <w:tcBorders>
              <w:top w:val="single" w:sz="4" w:space="0" w:color="auto"/>
              <w:left w:val="nil"/>
              <w:bottom w:val="single" w:sz="4" w:space="0" w:color="auto"/>
              <w:right w:val="single" w:sz="4" w:space="0" w:color="auto"/>
            </w:tcBorders>
          </w:tcPr>
          <w:p w14:paraId="16FD606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11681A5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61C7946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373 177</w:t>
            </w:r>
          </w:p>
        </w:tc>
        <w:tc>
          <w:tcPr>
            <w:tcW w:w="2534" w:type="dxa"/>
            <w:tcBorders>
              <w:top w:val="nil"/>
              <w:left w:val="nil"/>
              <w:bottom w:val="single" w:sz="4" w:space="0" w:color="auto"/>
              <w:right w:val="single" w:sz="4" w:space="0" w:color="auto"/>
            </w:tcBorders>
            <w:shd w:val="clear" w:color="auto" w:fill="auto"/>
            <w:noWrap/>
          </w:tcPr>
          <w:p w14:paraId="40945B74"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3C66FE52"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11302127"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25.</w:t>
            </w:r>
          </w:p>
        </w:tc>
        <w:tc>
          <w:tcPr>
            <w:tcW w:w="2819" w:type="dxa"/>
            <w:tcBorders>
              <w:top w:val="nil"/>
              <w:left w:val="nil"/>
              <w:bottom w:val="single" w:sz="4" w:space="0" w:color="auto"/>
              <w:right w:val="single" w:sz="4" w:space="0" w:color="auto"/>
            </w:tcBorders>
            <w:shd w:val="clear" w:color="auto" w:fill="auto"/>
            <w:noWrap/>
            <w:vAlign w:val="bottom"/>
          </w:tcPr>
          <w:p w14:paraId="7E749CB9"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5AAD50F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3409</w:t>
            </w:r>
          </w:p>
        </w:tc>
        <w:tc>
          <w:tcPr>
            <w:tcW w:w="850" w:type="dxa"/>
            <w:tcBorders>
              <w:top w:val="nil"/>
              <w:left w:val="nil"/>
              <w:bottom w:val="single" w:sz="4" w:space="0" w:color="auto"/>
              <w:right w:val="single" w:sz="4" w:space="0" w:color="auto"/>
            </w:tcBorders>
            <w:shd w:val="clear" w:color="auto" w:fill="auto"/>
            <w:noWrap/>
            <w:vAlign w:val="bottom"/>
          </w:tcPr>
          <w:p w14:paraId="4607824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291D84E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6C808B1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1A644D1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14EE487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795 936</w:t>
            </w:r>
          </w:p>
        </w:tc>
        <w:tc>
          <w:tcPr>
            <w:tcW w:w="2534" w:type="dxa"/>
            <w:tcBorders>
              <w:top w:val="nil"/>
              <w:left w:val="nil"/>
              <w:bottom w:val="single" w:sz="4" w:space="0" w:color="auto"/>
              <w:right w:val="single" w:sz="4" w:space="0" w:color="auto"/>
            </w:tcBorders>
            <w:shd w:val="clear" w:color="auto" w:fill="auto"/>
            <w:noWrap/>
          </w:tcPr>
          <w:p w14:paraId="145FDB26"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40EB3EF9"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56376E7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26.</w:t>
            </w:r>
          </w:p>
        </w:tc>
        <w:tc>
          <w:tcPr>
            <w:tcW w:w="2819" w:type="dxa"/>
            <w:tcBorders>
              <w:top w:val="nil"/>
              <w:left w:val="nil"/>
              <w:bottom w:val="single" w:sz="4" w:space="0" w:color="auto"/>
              <w:right w:val="single" w:sz="4" w:space="0" w:color="auto"/>
            </w:tcBorders>
            <w:shd w:val="clear" w:color="auto" w:fill="auto"/>
            <w:noWrap/>
            <w:vAlign w:val="bottom"/>
          </w:tcPr>
          <w:p w14:paraId="2796EEC1"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64523C2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3413</w:t>
            </w:r>
          </w:p>
        </w:tc>
        <w:tc>
          <w:tcPr>
            <w:tcW w:w="850" w:type="dxa"/>
            <w:tcBorders>
              <w:top w:val="nil"/>
              <w:left w:val="nil"/>
              <w:bottom w:val="single" w:sz="4" w:space="0" w:color="auto"/>
              <w:right w:val="single" w:sz="4" w:space="0" w:color="auto"/>
            </w:tcBorders>
            <w:shd w:val="clear" w:color="auto" w:fill="auto"/>
            <w:noWrap/>
            <w:vAlign w:val="bottom"/>
          </w:tcPr>
          <w:p w14:paraId="41DB70E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1A88012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6E9FF7F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09F8F30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2E8F6EC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710 269</w:t>
            </w:r>
          </w:p>
        </w:tc>
        <w:tc>
          <w:tcPr>
            <w:tcW w:w="2534" w:type="dxa"/>
            <w:tcBorders>
              <w:top w:val="nil"/>
              <w:left w:val="nil"/>
              <w:bottom w:val="single" w:sz="4" w:space="0" w:color="auto"/>
              <w:right w:val="single" w:sz="4" w:space="0" w:color="auto"/>
            </w:tcBorders>
            <w:shd w:val="clear" w:color="auto" w:fill="auto"/>
            <w:noWrap/>
          </w:tcPr>
          <w:p w14:paraId="4F992347"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6FF281FF"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1BDBAAA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27.</w:t>
            </w:r>
          </w:p>
        </w:tc>
        <w:tc>
          <w:tcPr>
            <w:tcW w:w="2819" w:type="dxa"/>
            <w:tcBorders>
              <w:top w:val="nil"/>
              <w:left w:val="nil"/>
              <w:bottom w:val="single" w:sz="4" w:space="0" w:color="auto"/>
              <w:right w:val="single" w:sz="4" w:space="0" w:color="auto"/>
            </w:tcBorders>
            <w:shd w:val="clear" w:color="auto" w:fill="auto"/>
            <w:noWrap/>
            <w:vAlign w:val="bottom"/>
          </w:tcPr>
          <w:p w14:paraId="552F8EFB"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1C8D0EC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3414</w:t>
            </w:r>
          </w:p>
        </w:tc>
        <w:tc>
          <w:tcPr>
            <w:tcW w:w="850" w:type="dxa"/>
            <w:tcBorders>
              <w:top w:val="nil"/>
              <w:left w:val="nil"/>
              <w:bottom w:val="single" w:sz="4" w:space="0" w:color="auto"/>
              <w:right w:val="single" w:sz="4" w:space="0" w:color="auto"/>
            </w:tcBorders>
            <w:shd w:val="clear" w:color="auto" w:fill="auto"/>
            <w:noWrap/>
            <w:vAlign w:val="bottom"/>
          </w:tcPr>
          <w:p w14:paraId="6A7B8DE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20FEB81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66E8616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7BECB41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2C56E6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934 656</w:t>
            </w:r>
          </w:p>
        </w:tc>
        <w:tc>
          <w:tcPr>
            <w:tcW w:w="2534" w:type="dxa"/>
            <w:tcBorders>
              <w:top w:val="nil"/>
              <w:left w:val="nil"/>
              <w:bottom w:val="single" w:sz="4" w:space="0" w:color="auto"/>
              <w:right w:val="single" w:sz="4" w:space="0" w:color="auto"/>
            </w:tcBorders>
            <w:shd w:val="clear" w:color="auto" w:fill="auto"/>
            <w:noWrap/>
          </w:tcPr>
          <w:p w14:paraId="2B297176"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279E4689"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4572147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28.</w:t>
            </w:r>
          </w:p>
        </w:tc>
        <w:tc>
          <w:tcPr>
            <w:tcW w:w="2819" w:type="dxa"/>
            <w:tcBorders>
              <w:top w:val="nil"/>
              <w:left w:val="nil"/>
              <w:bottom w:val="single" w:sz="4" w:space="0" w:color="auto"/>
              <w:right w:val="single" w:sz="4" w:space="0" w:color="auto"/>
            </w:tcBorders>
            <w:shd w:val="clear" w:color="auto" w:fill="auto"/>
            <w:noWrap/>
            <w:vAlign w:val="bottom"/>
          </w:tcPr>
          <w:p w14:paraId="4486EFD1"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07AB0AA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3424</w:t>
            </w:r>
          </w:p>
        </w:tc>
        <w:tc>
          <w:tcPr>
            <w:tcW w:w="850" w:type="dxa"/>
            <w:tcBorders>
              <w:top w:val="nil"/>
              <w:left w:val="nil"/>
              <w:bottom w:val="single" w:sz="4" w:space="0" w:color="auto"/>
              <w:right w:val="single" w:sz="4" w:space="0" w:color="auto"/>
            </w:tcBorders>
            <w:shd w:val="clear" w:color="auto" w:fill="auto"/>
            <w:noWrap/>
            <w:vAlign w:val="bottom"/>
          </w:tcPr>
          <w:p w14:paraId="47C5825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2010</w:t>
            </w:r>
          </w:p>
        </w:tc>
        <w:tc>
          <w:tcPr>
            <w:tcW w:w="1134" w:type="dxa"/>
            <w:tcBorders>
              <w:top w:val="nil"/>
              <w:left w:val="nil"/>
              <w:bottom w:val="single" w:sz="4" w:space="0" w:color="auto"/>
              <w:right w:val="single" w:sz="4" w:space="0" w:color="auto"/>
            </w:tcBorders>
            <w:shd w:val="clear" w:color="auto" w:fill="auto"/>
            <w:noWrap/>
            <w:vAlign w:val="center"/>
          </w:tcPr>
          <w:p w14:paraId="7F250D6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4B7F25AB" w14:textId="77777777" w:rsidR="00246DCD" w:rsidRPr="00246DCD" w:rsidRDefault="00246DCD" w:rsidP="00501A39">
            <w:pPr>
              <w:jc w:val="center"/>
              <w:rPr>
                <w:rFonts w:ascii="Garamond" w:hAnsi="Garamond" w:cs="Arial CE"/>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67D4EC75" w14:textId="629C9E1D" w:rsidR="00246DCD" w:rsidRPr="00246DCD" w:rsidRDefault="00246DCD" w:rsidP="00334FAF">
            <w:pPr>
              <w:jc w:val="center"/>
              <w:rPr>
                <w:rFonts w:ascii="Garamond" w:hAnsi="Garamond" w:cs="Arial CE"/>
                <w:sz w:val="22"/>
                <w:szCs w:val="22"/>
              </w:rPr>
            </w:pPr>
            <w:r w:rsidRPr="00246DCD">
              <w:rPr>
                <w:rFonts w:ascii="Garamond" w:hAnsi="Garamond" w:cs="Arial"/>
                <w:sz w:val="22"/>
                <w:szCs w:val="22"/>
              </w:rPr>
              <w:t>STK</w:t>
            </w:r>
            <w:r w:rsidR="00334FAF">
              <w:rPr>
                <w:rFonts w:ascii="Garamond" w:hAnsi="Garamond" w:cs="Arial"/>
                <w:sz w:val="22"/>
                <w:szCs w:val="22"/>
              </w:rPr>
              <w:t xml:space="preserve"> do 6.7.2024, EK do 10.7.2024</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6E802E73" w14:textId="77777777" w:rsidR="00246DCD" w:rsidRPr="00246DCD" w:rsidRDefault="00246DCD" w:rsidP="00501A39">
            <w:pPr>
              <w:jc w:val="center"/>
              <w:rPr>
                <w:rFonts w:ascii="Garamond" w:hAnsi="Garamond" w:cs="Arial"/>
                <w:sz w:val="22"/>
                <w:szCs w:val="22"/>
              </w:rPr>
            </w:pPr>
            <w:r w:rsidRPr="00246DCD">
              <w:rPr>
                <w:rFonts w:ascii="Garamond" w:hAnsi="Garamond" w:cs="Arial CE"/>
                <w:sz w:val="22"/>
                <w:szCs w:val="22"/>
              </w:rPr>
              <w:t>724 431</w:t>
            </w:r>
          </w:p>
        </w:tc>
        <w:tc>
          <w:tcPr>
            <w:tcW w:w="2534" w:type="dxa"/>
            <w:tcBorders>
              <w:top w:val="nil"/>
              <w:left w:val="nil"/>
              <w:bottom w:val="single" w:sz="4" w:space="0" w:color="auto"/>
              <w:right w:val="single" w:sz="4" w:space="0" w:color="auto"/>
            </w:tcBorders>
            <w:shd w:val="clear" w:color="auto" w:fill="auto"/>
            <w:noWrap/>
          </w:tcPr>
          <w:p w14:paraId="4682EBD6"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2F0E378B"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7E04CEC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29.</w:t>
            </w:r>
          </w:p>
        </w:tc>
        <w:tc>
          <w:tcPr>
            <w:tcW w:w="2819" w:type="dxa"/>
            <w:tcBorders>
              <w:top w:val="nil"/>
              <w:left w:val="nil"/>
              <w:bottom w:val="single" w:sz="4" w:space="0" w:color="auto"/>
              <w:right w:val="single" w:sz="4" w:space="0" w:color="auto"/>
            </w:tcBorders>
            <w:shd w:val="clear" w:color="auto" w:fill="auto"/>
            <w:noWrap/>
            <w:vAlign w:val="bottom"/>
          </w:tcPr>
          <w:p w14:paraId="197DC6C5"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093F2DA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3425</w:t>
            </w:r>
          </w:p>
        </w:tc>
        <w:tc>
          <w:tcPr>
            <w:tcW w:w="850" w:type="dxa"/>
            <w:tcBorders>
              <w:top w:val="nil"/>
              <w:left w:val="nil"/>
              <w:bottom w:val="single" w:sz="4" w:space="0" w:color="auto"/>
              <w:right w:val="single" w:sz="4" w:space="0" w:color="auto"/>
            </w:tcBorders>
            <w:shd w:val="clear" w:color="auto" w:fill="auto"/>
            <w:noWrap/>
            <w:vAlign w:val="bottom"/>
          </w:tcPr>
          <w:p w14:paraId="57C69749"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2010</w:t>
            </w:r>
          </w:p>
        </w:tc>
        <w:tc>
          <w:tcPr>
            <w:tcW w:w="1134" w:type="dxa"/>
            <w:tcBorders>
              <w:top w:val="nil"/>
              <w:left w:val="nil"/>
              <w:bottom w:val="single" w:sz="4" w:space="0" w:color="auto"/>
              <w:right w:val="single" w:sz="4" w:space="0" w:color="auto"/>
            </w:tcBorders>
            <w:shd w:val="clear" w:color="auto" w:fill="auto"/>
            <w:noWrap/>
            <w:vAlign w:val="center"/>
          </w:tcPr>
          <w:p w14:paraId="78A6B9E3"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2F3628A9" w14:textId="77777777" w:rsidR="00246DCD" w:rsidRPr="00246DCD" w:rsidRDefault="00246DCD" w:rsidP="00501A39">
            <w:pPr>
              <w:jc w:val="center"/>
              <w:rPr>
                <w:rFonts w:ascii="Garamond" w:hAnsi="Garamond" w:cs="Arial CE"/>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4BC2A426" w14:textId="5FA029EB" w:rsidR="00246DCD" w:rsidRPr="00246DCD" w:rsidRDefault="00246DCD" w:rsidP="00501A39">
            <w:pPr>
              <w:jc w:val="center"/>
              <w:rPr>
                <w:rFonts w:ascii="Garamond" w:hAnsi="Garamond" w:cs="Arial CE"/>
                <w:sz w:val="22"/>
                <w:szCs w:val="22"/>
              </w:rPr>
            </w:pPr>
            <w:r w:rsidRPr="00246DCD">
              <w:rPr>
                <w:rFonts w:ascii="Garamond" w:hAnsi="Garamond" w:cs="Arial"/>
                <w:sz w:val="22"/>
                <w:szCs w:val="22"/>
              </w:rPr>
              <w:t xml:space="preserve">bez </w:t>
            </w:r>
            <w:r w:rsidR="00334FAF">
              <w:rPr>
                <w:rFonts w:ascii="Garamond" w:hAnsi="Garamond" w:cs="Arial"/>
                <w:sz w:val="22"/>
                <w:szCs w:val="22"/>
              </w:rPr>
              <w:t>platnej TK a EK</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05202DF5" w14:textId="77777777" w:rsidR="00246DCD" w:rsidRPr="00246DCD" w:rsidRDefault="00246DCD" w:rsidP="00501A39">
            <w:pPr>
              <w:jc w:val="center"/>
              <w:rPr>
                <w:rFonts w:ascii="Garamond" w:hAnsi="Garamond" w:cs="Arial"/>
                <w:sz w:val="22"/>
                <w:szCs w:val="22"/>
              </w:rPr>
            </w:pPr>
            <w:r w:rsidRPr="00246DCD">
              <w:rPr>
                <w:rFonts w:ascii="Garamond" w:hAnsi="Garamond" w:cs="Arial CE"/>
                <w:sz w:val="22"/>
                <w:szCs w:val="22"/>
              </w:rPr>
              <w:t>836 408</w:t>
            </w:r>
          </w:p>
        </w:tc>
        <w:tc>
          <w:tcPr>
            <w:tcW w:w="2534" w:type="dxa"/>
            <w:tcBorders>
              <w:top w:val="nil"/>
              <w:left w:val="nil"/>
              <w:bottom w:val="single" w:sz="4" w:space="0" w:color="auto"/>
              <w:right w:val="single" w:sz="4" w:space="0" w:color="auto"/>
            </w:tcBorders>
            <w:shd w:val="clear" w:color="auto" w:fill="auto"/>
            <w:noWrap/>
          </w:tcPr>
          <w:p w14:paraId="3E8FD5EA"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625D399B"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4F75988D"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30.</w:t>
            </w:r>
          </w:p>
        </w:tc>
        <w:tc>
          <w:tcPr>
            <w:tcW w:w="2819" w:type="dxa"/>
            <w:tcBorders>
              <w:top w:val="nil"/>
              <w:left w:val="nil"/>
              <w:bottom w:val="single" w:sz="4" w:space="0" w:color="auto"/>
              <w:right w:val="single" w:sz="4" w:space="0" w:color="auto"/>
            </w:tcBorders>
            <w:shd w:val="clear" w:color="auto" w:fill="auto"/>
            <w:noWrap/>
            <w:vAlign w:val="bottom"/>
          </w:tcPr>
          <w:p w14:paraId="6D6A36E1"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1EC857E4"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3407</w:t>
            </w:r>
          </w:p>
        </w:tc>
        <w:tc>
          <w:tcPr>
            <w:tcW w:w="850" w:type="dxa"/>
            <w:tcBorders>
              <w:top w:val="nil"/>
              <w:left w:val="nil"/>
              <w:bottom w:val="single" w:sz="4" w:space="0" w:color="auto"/>
              <w:right w:val="single" w:sz="4" w:space="0" w:color="auto"/>
            </w:tcBorders>
            <w:shd w:val="clear" w:color="auto" w:fill="auto"/>
            <w:noWrap/>
            <w:vAlign w:val="bottom"/>
          </w:tcPr>
          <w:p w14:paraId="06E08CF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2008</w:t>
            </w:r>
          </w:p>
        </w:tc>
        <w:tc>
          <w:tcPr>
            <w:tcW w:w="1134" w:type="dxa"/>
            <w:tcBorders>
              <w:top w:val="nil"/>
              <w:left w:val="nil"/>
              <w:bottom w:val="single" w:sz="4" w:space="0" w:color="auto"/>
              <w:right w:val="single" w:sz="4" w:space="0" w:color="auto"/>
            </w:tcBorders>
            <w:shd w:val="clear" w:color="auto" w:fill="auto"/>
            <w:noWrap/>
            <w:vAlign w:val="center"/>
          </w:tcPr>
          <w:p w14:paraId="6F8B951F"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58E4C07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5AB89F52"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77C503EC" w14:textId="77777777" w:rsidR="00246DCD" w:rsidRPr="00246DCD" w:rsidRDefault="00246DCD" w:rsidP="00501A39">
            <w:pPr>
              <w:jc w:val="center"/>
              <w:rPr>
                <w:rFonts w:ascii="Garamond" w:hAnsi="Garamond" w:cs="Arial CE"/>
                <w:sz w:val="22"/>
                <w:szCs w:val="22"/>
              </w:rPr>
            </w:pPr>
            <w:r w:rsidRPr="00246DCD">
              <w:rPr>
                <w:rFonts w:ascii="Garamond" w:hAnsi="Garamond" w:cs="Arial"/>
                <w:sz w:val="22"/>
                <w:szCs w:val="22"/>
              </w:rPr>
              <w:t>835 809</w:t>
            </w:r>
          </w:p>
        </w:tc>
        <w:tc>
          <w:tcPr>
            <w:tcW w:w="2534" w:type="dxa"/>
            <w:tcBorders>
              <w:top w:val="nil"/>
              <w:left w:val="nil"/>
              <w:bottom w:val="single" w:sz="4" w:space="0" w:color="auto"/>
              <w:right w:val="single" w:sz="4" w:space="0" w:color="auto"/>
            </w:tcBorders>
            <w:shd w:val="clear" w:color="auto" w:fill="auto"/>
            <w:noWrap/>
          </w:tcPr>
          <w:p w14:paraId="5C346D98"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tr w:rsidR="00246DCD" w:rsidRPr="00246DCD" w14:paraId="0067C135" w14:textId="77777777" w:rsidTr="00501A3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tcPr>
          <w:p w14:paraId="2D77E3E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31.</w:t>
            </w:r>
          </w:p>
        </w:tc>
        <w:tc>
          <w:tcPr>
            <w:tcW w:w="2819" w:type="dxa"/>
            <w:tcBorders>
              <w:top w:val="nil"/>
              <w:left w:val="nil"/>
              <w:bottom w:val="single" w:sz="4" w:space="0" w:color="auto"/>
              <w:right w:val="single" w:sz="4" w:space="0" w:color="auto"/>
            </w:tcBorders>
            <w:shd w:val="clear" w:color="auto" w:fill="auto"/>
            <w:noWrap/>
            <w:vAlign w:val="bottom"/>
          </w:tcPr>
          <w:p w14:paraId="6B6EBA4E" w14:textId="77777777" w:rsidR="00246DCD" w:rsidRPr="00246DCD" w:rsidRDefault="00246DCD" w:rsidP="00501A39">
            <w:pPr>
              <w:rPr>
                <w:rFonts w:ascii="Garamond" w:hAnsi="Garamond" w:cs="Arial"/>
                <w:sz w:val="22"/>
                <w:szCs w:val="22"/>
              </w:rPr>
            </w:pPr>
            <w:r w:rsidRPr="00246DCD">
              <w:rPr>
                <w:rFonts w:ascii="Garamond" w:hAnsi="Garamond" w:cs="Arial"/>
                <w:sz w:val="22"/>
                <w:szCs w:val="22"/>
              </w:rPr>
              <w:t>SOR BN 10,5</w:t>
            </w:r>
          </w:p>
        </w:tc>
        <w:tc>
          <w:tcPr>
            <w:tcW w:w="855" w:type="dxa"/>
            <w:tcBorders>
              <w:top w:val="nil"/>
              <w:left w:val="nil"/>
              <w:bottom w:val="single" w:sz="4" w:space="0" w:color="auto"/>
              <w:right w:val="single" w:sz="4" w:space="0" w:color="auto"/>
            </w:tcBorders>
            <w:shd w:val="clear" w:color="auto" w:fill="auto"/>
            <w:noWrap/>
            <w:vAlign w:val="bottom"/>
          </w:tcPr>
          <w:p w14:paraId="11EE34AE"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3430</w:t>
            </w:r>
          </w:p>
        </w:tc>
        <w:tc>
          <w:tcPr>
            <w:tcW w:w="850" w:type="dxa"/>
            <w:tcBorders>
              <w:top w:val="nil"/>
              <w:left w:val="nil"/>
              <w:bottom w:val="single" w:sz="4" w:space="0" w:color="auto"/>
              <w:right w:val="single" w:sz="4" w:space="0" w:color="auto"/>
            </w:tcBorders>
            <w:shd w:val="clear" w:color="auto" w:fill="auto"/>
            <w:noWrap/>
            <w:vAlign w:val="bottom"/>
          </w:tcPr>
          <w:p w14:paraId="7A67B1E0"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2009</w:t>
            </w:r>
          </w:p>
        </w:tc>
        <w:tc>
          <w:tcPr>
            <w:tcW w:w="1134" w:type="dxa"/>
            <w:tcBorders>
              <w:top w:val="nil"/>
              <w:left w:val="nil"/>
              <w:bottom w:val="single" w:sz="4" w:space="0" w:color="auto"/>
              <w:right w:val="single" w:sz="4" w:space="0" w:color="auto"/>
            </w:tcBorders>
            <w:shd w:val="clear" w:color="auto" w:fill="auto"/>
            <w:noWrap/>
            <w:vAlign w:val="center"/>
          </w:tcPr>
          <w:p w14:paraId="771FE73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nepojazdný</w:t>
            </w:r>
          </w:p>
        </w:tc>
        <w:tc>
          <w:tcPr>
            <w:tcW w:w="1256" w:type="dxa"/>
            <w:tcBorders>
              <w:top w:val="single" w:sz="4" w:space="0" w:color="auto"/>
              <w:left w:val="nil"/>
              <w:bottom w:val="single" w:sz="4" w:space="0" w:color="auto"/>
              <w:right w:val="single" w:sz="4" w:space="0" w:color="auto"/>
            </w:tcBorders>
          </w:tcPr>
          <w:p w14:paraId="1DF536B8"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x</w:t>
            </w:r>
          </w:p>
        </w:tc>
        <w:tc>
          <w:tcPr>
            <w:tcW w:w="2700" w:type="dxa"/>
            <w:tcBorders>
              <w:top w:val="nil"/>
              <w:left w:val="single" w:sz="4" w:space="0" w:color="auto"/>
              <w:bottom w:val="single" w:sz="4" w:space="0" w:color="auto"/>
              <w:right w:val="single" w:sz="4" w:space="0" w:color="auto"/>
            </w:tcBorders>
          </w:tcPr>
          <w:p w14:paraId="6340E451"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bez STK, dočasne odhlásený</w:t>
            </w:r>
          </w:p>
        </w:tc>
        <w:tc>
          <w:tcPr>
            <w:tcW w:w="1307" w:type="dxa"/>
            <w:tcBorders>
              <w:top w:val="nil"/>
              <w:left w:val="single" w:sz="4" w:space="0" w:color="auto"/>
              <w:bottom w:val="single" w:sz="4" w:space="0" w:color="auto"/>
              <w:right w:val="single" w:sz="4" w:space="0" w:color="auto"/>
            </w:tcBorders>
            <w:shd w:val="clear" w:color="auto" w:fill="auto"/>
            <w:noWrap/>
            <w:vAlign w:val="bottom"/>
          </w:tcPr>
          <w:p w14:paraId="4B83EF76" w14:textId="77777777" w:rsidR="00246DCD" w:rsidRPr="00246DCD" w:rsidRDefault="00246DCD" w:rsidP="00501A39">
            <w:pPr>
              <w:jc w:val="center"/>
              <w:rPr>
                <w:rFonts w:ascii="Garamond" w:hAnsi="Garamond" w:cs="Arial"/>
                <w:sz w:val="22"/>
                <w:szCs w:val="22"/>
              </w:rPr>
            </w:pPr>
            <w:r w:rsidRPr="00246DCD">
              <w:rPr>
                <w:rFonts w:ascii="Garamond" w:hAnsi="Garamond" w:cs="Arial"/>
                <w:sz w:val="22"/>
                <w:szCs w:val="22"/>
              </w:rPr>
              <w:t>822 489</w:t>
            </w:r>
          </w:p>
        </w:tc>
        <w:tc>
          <w:tcPr>
            <w:tcW w:w="2534" w:type="dxa"/>
            <w:tcBorders>
              <w:top w:val="nil"/>
              <w:left w:val="nil"/>
              <w:bottom w:val="single" w:sz="4" w:space="0" w:color="auto"/>
              <w:right w:val="single" w:sz="4" w:space="0" w:color="auto"/>
            </w:tcBorders>
            <w:shd w:val="clear" w:color="auto" w:fill="auto"/>
            <w:noWrap/>
          </w:tcPr>
          <w:p w14:paraId="1F865B42" w14:textId="77777777" w:rsidR="00246DCD" w:rsidRPr="00246DCD" w:rsidRDefault="00246DCD" w:rsidP="00501A39">
            <w:pPr>
              <w:jc w:val="center"/>
              <w:rPr>
                <w:rFonts w:ascii="Garamond" w:hAnsi="Garamond"/>
                <w:sz w:val="22"/>
                <w:szCs w:val="22"/>
                <w:lang w:eastAsia="sk-SK"/>
              </w:rPr>
            </w:pPr>
            <w:r w:rsidRPr="00246DCD">
              <w:rPr>
                <w:rFonts w:ascii="Garamond" w:hAnsi="Garamond"/>
                <w:sz w:val="22"/>
                <w:szCs w:val="22"/>
                <w:lang w:eastAsia="sk-SK"/>
              </w:rPr>
              <w:t>[</w:t>
            </w:r>
            <w:r w:rsidRPr="00246DCD">
              <w:rPr>
                <w:rFonts w:ascii="Garamond" w:hAnsi="Garamond"/>
                <w:sz w:val="22"/>
                <w:szCs w:val="22"/>
                <w:highlight w:val="yellow"/>
                <w:lang w:eastAsia="sk-SK"/>
              </w:rPr>
              <w:t>doplniť</w:t>
            </w:r>
            <w:r w:rsidRPr="00246DCD">
              <w:rPr>
                <w:rFonts w:ascii="Garamond" w:hAnsi="Garamond"/>
                <w:sz w:val="22"/>
                <w:szCs w:val="22"/>
                <w:lang w:eastAsia="sk-SK"/>
              </w:rPr>
              <w:t>]</w:t>
            </w:r>
          </w:p>
        </w:tc>
      </w:tr>
      <w:bookmarkEnd w:id="0"/>
    </w:tbl>
    <w:p w14:paraId="7DA26BEE" w14:textId="77777777" w:rsidR="00D32231" w:rsidRDefault="00D32231" w:rsidP="005E7B49">
      <w:pPr>
        <w:jc w:val="both"/>
        <w:rPr>
          <w:rFonts w:ascii="Garamond" w:hAnsi="Garamond"/>
          <w:sz w:val="22"/>
          <w:szCs w:val="22"/>
        </w:rPr>
      </w:pPr>
    </w:p>
    <w:p w14:paraId="4BA8295F" w14:textId="4BE07983" w:rsidR="005E7B49" w:rsidRPr="006771DD" w:rsidRDefault="005E7B49" w:rsidP="005E7B49">
      <w:pPr>
        <w:jc w:val="both"/>
        <w:rPr>
          <w:rFonts w:ascii="Garamond" w:hAnsi="Garamond"/>
          <w:sz w:val="22"/>
          <w:szCs w:val="22"/>
        </w:rPr>
      </w:pPr>
      <w:r w:rsidRPr="006771DD">
        <w:rPr>
          <w:rFonts w:ascii="Garamond" w:hAnsi="Garamond"/>
          <w:sz w:val="22"/>
          <w:szCs w:val="22"/>
        </w:rPr>
        <w:t>(výšku kúpnej ceny požadujeme zaokrúhliť na dve desatinné miesta)</w:t>
      </w:r>
    </w:p>
    <w:p w14:paraId="1CADC6F1" w14:textId="77777777" w:rsidR="005E7B49" w:rsidRPr="006771DD" w:rsidRDefault="005E7B49" w:rsidP="005E7B49">
      <w:pPr>
        <w:jc w:val="both"/>
        <w:rPr>
          <w:rFonts w:ascii="Garamond" w:hAnsi="Garamond"/>
          <w:sz w:val="22"/>
          <w:szCs w:val="22"/>
        </w:rPr>
      </w:pPr>
      <w:r w:rsidRPr="006771DD">
        <w:rPr>
          <w:rFonts w:ascii="Garamond" w:hAnsi="Garamond"/>
          <w:sz w:val="22"/>
          <w:szCs w:val="22"/>
        </w:rPr>
        <w:t>Vyššie uvedený súťažný návrh sme vypracovali v súvislosti s obchodnou verejnou súťažou vyhlásenou spoločnosťou Dopravný podnik Bratislava, akciová spoločnosť, so sídlom Olejkárska 1, 814 52 Bratislava, IČO: 00 492 736, vo veci predaja ojazdených dopravných prostriedkov MHD za podmienok, ktoré sú určené v oznámení o vyhlásení obchodnej verejnej súťaže.</w:t>
      </w:r>
    </w:p>
    <w:p w14:paraId="51B5BCA1" w14:textId="4AB544B7" w:rsidR="005E7B49" w:rsidRPr="006771DD" w:rsidRDefault="005E7B49" w:rsidP="005E7B49">
      <w:pPr>
        <w:jc w:val="both"/>
        <w:rPr>
          <w:rFonts w:ascii="Garamond" w:hAnsi="Garamond"/>
          <w:sz w:val="22"/>
          <w:szCs w:val="22"/>
        </w:rPr>
      </w:pPr>
    </w:p>
    <w:p w14:paraId="4412455A" w14:textId="77777777" w:rsidR="005E7B49" w:rsidRPr="006771DD" w:rsidRDefault="005E7B49" w:rsidP="005E7B49">
      <w:pPr>
        <w:jc w:val="both"/>
        <w:rPr>
          <w:rFonts w:ascii="Garamond" w:hAnsi="Garamond"/>
          <w:sz w:val="22"/>
          <w:szCs w:val="22"/>
        </w:rPr>
      </w:pPr>
      <w:r w:rsidRPr="006771DD">
        <w:rPr>
          <w:rFonts w:ascii="Garamond" w:hAnsi="Garamond"/>
          <w:sz w:val="22"/>
          <w:szCs w:val="22"/>
        </w:rPr>
        <w:t>Tento súťažný návrh je záväzný do uplynutia lehoty viazanosti súťažných návrhov uvedenej v oznámení o vyhlásení obchodnej verejnej súťaže.</w:t>
      </w:r>
    </w:p>
    <w:p w14:paraId="7701934C" w14:textId="77777777" w:rsidR="00471C3F" w:rsidRPr="006771DD" w:rsidRDefault="00471C3F" w:rsidP="005E7B49">
      <w:pPr>
        <w:jc w:val="both"/>
        <w:rPr>
          <w:rFonts w:ascii="Garamond" w:hAnsi="Garamond"/>
          <w:sz w:val="22"/>
          <w:szCs w:val="22"/>
        </w:rPr>
      </w:pPr>
    </w:p>
    <w:p w14:paraId="49326840" w14:textId="77777777" w:rsidR="005E7B49" w:rsidRPr="006771DD" w:rsidRDefault="005E7B49" w:rsidP="005E7B49">
      <w:pPr>
        <w:jc w:val="both"/>
        <w:rPr>
          <w:rFonts w:ascii="Garamond" w:hAnsi="Garamond"/>
          <w:sz w:val="22"/>
          <w:szCs w:val="22"/>
        </w:rPr>
      </w:pPr>
      <w:r w:rsidRPr="006771DD">
        <w:rPr>
          <w:rFonts w:ascii="Garamond" w:hAnsi="Garamond"/>
          <w:sz w:val="22"/>
          <w:szCs w:val="22"/>
        </w:rPr>
        <w:t>Navrhovateľ zároveň vyhlasuje, že súhlasí so súťažnými podmienkami tejto obchodnej verejnej súťaže.</w:t>
      </w:r>
    </w:p>
    <w:p w14:paraId="2DD6289B" w14:textId="77777777" w:rsidR="005E7B49" w:rsidRPr="006771DD" w:rsidRDefault="005E7B49" w:rsidP="005E7B49">
      <w:pPr>
        <w:jc w:val="both"/>
        <w:rPr>
          <w:rFonts w:ascii="Garamond" w:hAnsi="Garamond"/>
          <w:sz w:val="22"/>
          <w:szCs w:val="22"/>
        </w:rPr>
      </w:pPr>
    </w:p>
    <w:p w14:paraId="0BE0957C" w14:textId="77777777" w:rsidR="005E7B49" w:rsidRPr="006771DD" w:rsidRDefault="005E7B49" w:rsidP="005E7B49">
      <w:pPr>
        <w:jc w:val="both"/>
        <w:rPr>
          <w:rFonts w:ascii="Garamond" w:hAnsi="Garamond"/>
          <w:sz w:val="22"/>
          <w:szCs w:val="22"/>
        </w:rPr>
      </w:pPr>
      <w:r w:rsidRPr="006771DD">
        <w:rPr>
          <w:rFonts w:ascii="Garamond" w:hAnsi="Garamond"/>
          <w:sz w:val="22"/>
          <w:szCs w:val="22"/>
        </w:rPr>
        <w:t>Miesto a dátum</w:t>
      </w:r>
    </w:p>
    <w:p w14:paraId="41D35AFD" w14:textId="77777777" w:rsidR="005E7B49" w:rsidRPr="006771DD" w:rsidRDefault="005E7B49" w:rsidP="005E7B49">
      <w:pPr>
        <w:jc w:val="both"/>
        <w:rPr>
          <w:rFonts w:ascii="Garamond" w:hAnsi="Garamond"/>
          <w:sz w:val="22"/>
          <w:szCs w:val="22"/>
        </w:rPr>
      </w:pPr>
    </w:p>
    <w:p w14:paraId="64566470" w14:textId="77777777" w:rsidR="005E7B49" w:rsidRPr="006771DD" w:rsidRDefault="005E7B49" w:rsidP="005E7B49">
      <w:pPr>
        <w:jc w:val="both"/>
        <w:rPr>
          <w:rFonts w:ascii="Garamond" w:hAnsi="Garamond"/>
          <w:sz w:val="22"/>
          <w:szCs w:val="22"/>
        </w:rPr>
      </w:pPr>
    </w:p>
    <w:p w14:paraId="6158164B" w14:textId="77777777" w:rsidR="005E7B49" w:rsidRPr="006771DD" w:rsidRDefault="005E7B49" w:rsidP="005E7B49">
      <w:pPr>
        <w:jc w:val="both"/>
        <w:rPr>
          <w:rFonts w:ascii="Garamond" w:hAnsi="Garamond"/>
          <w:sz w:val="22"/>
          <w:szCs w:val="22"/>
        </w:rPr>
      </w:pPr>
    </w:p>
    <w:p w14:paraId="0B5C33E2" w14:textId="77777777" w:rsidR="005E7B49" w:rsidRPr="006771DD" w:rsidRDefault="005E7B49" w:rsidP="005E7B49">
      <w:pPr>
        <w:jc w:val="both"/>
        <w:rPr>
          <w:rFonts w:ascii="Garamond" w:hAnsi="Garamond"/>
          <w:sz w:val="22"/>
          <w:szCs w:val="22"/>
        </w:rPr>
      </w:pPr>
    </w:p>
    <w:p w14:paraId="6B3F2982" w14:textId="77777777" w:rsidR="005E7B49" w:rsidRPr="006771DD" w:rsidRDefault="005E7B49" w:rsidP="005E7B49">
      <w:pPr>
        <w:jc w:val="both"/>
        <w:rPr>
          <w:rFonts w:ascii="Garamond" w:hAnsi="Garamond"/>
          <w:sz w:val="22"/>
          <w:szCs w:val="22"/>
        </w:rPr>
      </w:pPr>
      <w:r w:rsidRPr="006771DD">
        <w:rPr>
          <w:rFonts w:ascii="Garamond" w:hAnsi="Garamond"/>
          <w:sz w:val="22"/>
          <w:szCs w:val="22"/>
        </w:rPr>
        <w:t>_____________________________</w:t>
      </w:r>
    </w:p>
    <w:p w14:paraId="71285A35" w14:textId="77777777" w:rsidR="005E7B49" w:rsidRPr="006771DD" w:rsidRDefault="005E7B49" w:rsidP="005E7B49">
      <w:pPr>
        <w:rPr>
          <w:rFonts w:ascii="Garamond" w:hAnsi="Garamond"/>
          <w:sz w:val="22"/>
          <w:szCs w:val="22"/>
        </w:rPr>
      </w:pPr>
      <w:r w:rsidRPr="006771DD">
        <w:rPr>
          <w:rFonts w:ascii="Garamond" w:hAnsi="Garamond"/>
          <w:sz w:val="22"/>
          <w:szCs w:val="22"/>
          <w:lang w:eastAsia="sk-SK"/>
        </w:rPr>
        <w:t>Pečiatka a podpis oprávnenej osoby</w:t>
      </w:r>
    </w:p>
    <w:p w14:paraId="0E6D5DFC" w14:textId="77777777" w:rsidR="00C73910" w:rsidRDefault="00C73910" w:rsidP="00512310">
      <w:pPr>
        <w:tabs>
          <w:tab w:val="left" w:pos="3293"/>
        </w:tabs>
        <w:jc w:val="center"/>
        <w:rPr>
          <w:rFonts w:ascii="Garamond" w:hAnsi="Garamond"/>
          <w:b/>
          <w:sz w:val="22"/>
          <w:szCs w:val="22"/>
        </w:rPr>
      </w:pPr>
    </w:p>
    <w:p w14:paraId="355EAB83" w14:textId="77777777" w:rsidR="00684725" w:rsidRDefault="00684725">
      <w:pPr>
        <w:spacing w:after="160" w:line="259" w:lineRule="auto"/>
        <w:rPr>
          <w:rFonts w:ascii="Garamond" w:hAnsi="Garamond"/>
          <w:b/>
          <w:sz w:val="22"/>
          <w:szCs w:val="22"/>
        </w:rPr>
      </w:pPr>
      <w:r>
        <w:rPr>
          <w:rFonts w:ascii="Garamond" w:hAnsi="Garamond"/>
          <w:b/>
          <w:sz w:val="22"/>
          <w:szCs w:val="22"/>
        </w:rPr>
        <w:br w:type="page"/>
      </w:r>
    </w:p>
    <w:p w14:paraId="06AE3CBD" w14:textId="77777777" w:rsidR="00246DCD" w:rsidRDefault="00246DCD" w:rsidP="00512310">
      <w:pPr>
        <w:tabs>
          <w:tab w:val="left" w:pos="3293"/>
        </w:tabs>
        <w:jc w:val="center"/>
        <w:rPr>
          <w:rFonts w:ascii="Garamond" w:hAnsi="Garamond"/>
          <w:b/>
          <w:sz w:val="22"/>
          <w:szCs w:val="22"/>
        </w:rPr>
        <w:sectPr w:rsidR="00246DCD" w:rsidSect="00246DCD">
          <w:pgSz w:w="16838" w:h="11906" w:orient="landscape"/>
          <w:pgMar w:top="1418" w:right="1418" w:bottom="851" w:left="1134" w:header="709" w:footer="680" w:gutter="0"/>
          <w:cols w:space="708"/>
          <w:docGrid w:linePitch="360"/>
        </w:sectPr>
      </w:pPr>
    </w:p>
    <w:p w14:paraId="1D844E07" w14:textId="05E4CB7A"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lastRenderedPageBreak/>
        <w:t>Príloha 3</w:t>
      </w:r>
    </w:p>
    <w:p w14:paraId="77B22081" w14:textId="77777777"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t>Súhlas dotknutej osoby so spracovaním osobných údajov</w:t>
      </w:r>
    </w:p>
    <w:p w14:paraId="0795FD63" w14:textId="77777777" w:rsidR="00512310" w:rsidRPr="006771DD" w:rsidRDefault="00512310" w:rsidP="00512310">
      <w:pPr>
        <w:tabs>
          <w:tab w:val="left" w:pos="708"/>
        </w:tabs>
        <w:jc w:val="both"/>
        <w:rPr>
          <w:rFonts w:ascii="Garamond" w:hAnsi="Garamond"/>
          <w:sz w:val="22"/>
          <w:szCs w:val="22"/>
        </w:rPr>
      </w:pPr>
    </w:p>
    <w:p w14:paraId="202670A5" w14:textId="77777777" w:rsidR="00512310" w:rsidRPr="006771DD" w:rsidRDefault="00512310" w:rsidP="00512310">
      <w:pPr>
        <w:tabs>
          <w:tab w:val="left" w:pos="708"/>
        </w:tabs>
        <w:jc w:val="both"/>
        <w:rPr>
          <w:rFonts w:ascii="Garamond" w:hAnsi="Garamond"/>
          <w:sz w:val="22"/>
          <w:szCs w:val="22"/>
        </w:rPr>
      </w:pPr>
    </w:p>
    <w:p w14:paraId="7DBC2DD3" w14:textId="77777777" w:rsidR="00512310" w:rsidRPr="006771DD" w:rsidRDefault="00512310" w:rsidP="00512310">
      <w:pPr>
        <w:tabs>
          <w:tab w:val="left" w:pos="708"/>
        </w:tabs>
        <w:jc w:val="both"/>
        <w:rPr>
          <w:rFonts w:ascii="Garamond" w:hAnsi="Garamond"/>
          <w:sz w:val="22"/>
          <w:szCs w:val="22"/>
        </w:rPr>
      </w:pPr>
    </w:p>
    <w:p w14:paraId="3736E739" w14:textId="77777777" w:rsidR="00512310" w:rsidRPr="006771DD" w:rsidRDefault="00512310" w:rsidP="00512310">
      <w:pPr>
        <w:tabs>
          <w:tab w:val="left" w:pos="708"/>
        </w:tabs>
        <w:jc w:val="both"/>
        <w:rPr>
          <w:rFonts w:ascii="Garamond" w:hAnsi="Garamond"/>
          <w:sz w:val="22"/>
          <w:szCs w:val="22"/>
        </w:rPr>
      </w:pPr>
    </w:p>
    <w:p w14:paraId="50513B04" w14:textId="77777777" w:rsidR="00512310" w:rsidRPr="006771DD" w:rsidRDefault="00512310" w:rsidP="00512310">
      <w:pPr>
        <w:tabs>
          <w:tab w:val="left" w:pos="708"/>
        </w:tabs>
        <w:jc w:val="both"/>
        <w:rPr>
          <w:rFonts w:ascii="Garamond" w:hAnsi="Garamond"/>
          <w:sz w:val="22"/>
          <w:szCs w:val="22"/>
        </w:rPr>
      </w:pPr>
      <w:r w:rsidRPr="006771DD">
        <w:rPr>
          <w:rFonts w:ascii="Garamond" w:hAnsi="Garamond"/>
          <w:sz w:val="22"/>
          <w:szCs w:val="22"/>
        </w:rPr>
        <w:t>Dolu podpísaný/á,</w:t>
      </w:r>
    </w:p>
    <w:p w14:paraId="5751E2F7" w14:textId="77777777" w:rsidR="00512310" w:rsidRPr="006771DD" w:rsidRDefault="00512310" w:rsidP="00512310">
      <w:pPr>
        <w:tabs>
          <w:tab w:val="left" w:pos="708"/>
        </w:tabs>
        <w:jc w:val="center"/>
        <w:rPr>
          <w:rFonts w:ascii="Garamond" w:hAnsi="Garamond"/>
          <w:sz w:val="22"/>
          <w:szCs w:val="22"/>
        </w:rPr>
      </w:pPr>
    </w:p>
    <w:p w14:paraId="7B7D07C0" w14:textId="77777777" w:rsidR="00512310" w:rsidRPr="006771DD" w:rsidRDefault="00512310" w:rsidP="00512310">
      <w:pPr>
        <w:tabs>
          <w:tab w:val="left" w:pos="708"/>
        </w:tabs>
        <w:jc w:val="center"/>
        <w:rPr>
          <w:rFonts w:ascii="Garamond" w:hAnsi="Garamond"/>
          <w:sz w:val="22"/>
          <w:szCs w:val="22"/>
        </w:rPr>
      </w:pPr>
    </w:p>
    <w:p w14:paraId="069F51C8" w14:textId="77777777" w:rsidR="00512310" w:rsidRPr="006771DD" w:rsidRDefault="00512310" w:rsidP="00512310">
      <w:pPr>
        <w:tabs>
          <w:tab w:val="left" w:pos="708"/>
        </w:tabs>
        <w:jc w:val="center"/>
        <w:rPr>
          <w:rFonts w:ascii="Garamond" w:hAnsi="Garamond"/>
          <w:sz w:val="22"/>
          <w:szCs w:val="22"/>
        </w:rPr>
      </w:pPr>
    </w:p>
    <w:p w14:paraId="2911110B" w14:textId="77777777" w:rsidR="00512310" w:rsidRPr="006771DD" w:rsidRDefault="00512310" w:rsidP="00512310">
      <w:pPr>
        <w:tabs>
          <w:tab w:val="left" w:pos="708"/>
        </w:tabs>
        <w:jc w:val="center"/>
        <w:rPr>
          <w:rFonts w:ascii="Garamond" w:hAnsi="Garamond"/>
          <w:sz w:val="22"/>
          <w:szCs w:val="22"/>
        </w:rPr>
      </w:pPr>
    </w:p>
    <w:p w14:paraId="0EC78CFE" w14:textId="77777777" w:rsidR="00512310" w:rsidRPr="006771DD" w:rsidRDefault="00512310" w:rsidP="00512310">
      <w:pPr>
        <w:tabs>
          <w:tab w:val="left" w:pos="708"/>
          <w:tab w:val="left" w:pos="2694"/>
        </w:tabs>
        <w:jc w:val="center"/>
        <w:rPr>
          <w:rFonts w:ascii="Garamond" w:hAnsi="Garamond"/>
          <w:sz w:val="22"/>
          <w:szCs w:val="22"/>
        </w:rPr>
      </w:pPr>
      <w:r w:rsidRPr="006771DD">
        <w:rPr>
          <w:rFonts w:ascii="Garamond" w:hAnsi="Garamond"/>
          <w:sz w:val="22"/>
          <w:szCs w:val="22"/>
        </w:rPr>
        <w:t>____________________________________________</w:t>
      </w:r>
    </w:p>
    <w:p w14:paraId="1878B661" w14:textId="77777777" w:rsidR="00512310" w:rsidRPr="006771DD" w:rsidRDefault="00512310" w:rsidP="00512310">
      <w:pPr>
        <w:tabs>
          <w:tab w:val="left" w:pos="708"/>
        </w:tabs>
        <w:jc w:val="center"/>
        <w:rPr>
          <w:rFonts w:ascii="Garamond" w:hAnsi="Garamond"/>
          <w:sz w:val="22"/>
          <w:szCs w:val="22"/>
        </w:rPr>
      </w:pPr>
      <w:r w:rsidRPr="006771DD">
        <w:rPr>
          <w:rFonts w:ascii="Garamond" w:hAnsi="Garamond"/>
          <w:sz w:val="22"/>
          <w:szCs w:val="22"/>
        </w:rPr>
        <w:t>titul, meno, priezvisko</w:t>
      </w:r>
    </w:p>
    <w:p w14:paraId="69F9735D" w14:textId="77777777" w:rsidR="00512310" w:rsidRPr="006771DD" w:rsidRDefault="00512310" w:rsidP="00512310">
      <w:pPr>
        <w:tabs>
          <w:tab w:val="left" w:pos="708"/>
        </w:tabs>
        <w:jc w:val="center"/>
        <w:rPr>
          <w:rFonts w:ascii="Garamond" w:hAnsi="Garamond"/>
          <w:sz w:val="22"/>
          <w:szCs w:val="22"/>
        </w:rPr>
      </w:pPr>
    </w:p>
    <w:p w14:paraId="21CBA59B" w14:textId="77777777" w:rsidR="00512310" w:rsidRPr="006771DD" w:rsidRDefault="00512310" w:rsidP="00512310">
      <w:pPr>
        <w:tabs>
          <w:tab w:val="left" w:pos="708"/>
        </w:tabs>
        <w:jc w:val="center"/>
        <w:rPr>
          <w:rFonts w:ascii="Garamond" w:hAnsi="Garamond"/>
          <w:sz w:val="22"/>
          <w:szCs w:val="22"/>
        </w:rPr>
      </w:pPr>
    </w:p>
    <w:p w14:paraId="1C9CF797" w14:textId="77777777" w:rsidR="00512310" w:rsidRPr="006771DD" w:rsidRDefault="00512310" w:rsidP="00512310">
      <w:pPr>
        <w:tabs>
          <w:tab w:val="left" w:pos="708"/>
        </w:tabs>
        <w:jc w:val="both"/>
        <w:rPr>
          <w:rFonts w:ascii="Garamond" w:hAnsi="Garamond"/>
          <w:sz w:val="22"/>
          <w:szCs w:val="22"/>
        </w:rPr>
      </w:pPr>
    </w:p>
    <w:p w14:paraId="4CD30BE2" w14:textId="63D19934" w:rsidR="00512310" w:rsidRPr="006771DD" w:rsidRDefault="00512310" w:rsidP="00512310">
      <w:pPr>
        <w:jc w:val="both"/>
        <w:rPr>
          <w:rFonts w:ascii="Garamond" w:hAnsi="Garamond"/>
          <w:sz w:val="22"/>
          <w:szCs w:val="22"/>
        </w:rPr>
      </w:pPr>
      <w:r w:rsidRPr="006771DD">
        <w:rPr>
          <w:rFonts w:ascii="Garamond" w:hAnsi="Garamond"/>
          <w:b/>
          <w:sz w:val="22"/>
          <w:szCs w:val="22"/>
        </w:rPr>
        <w:t>súhlasím</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w:t>
      </w:r>
      <w:r w:rsidRPr="00684725">
        <w:rPr>
          <w:rFonts w:ascii="Garamond" w:hAnsi="Garamond"/>
          <w:sz w:val="22"/>
          <w:szCs w:val="22"/>
        </w:rPr>
        <w:t xml:space="preserve">Obchodnom registri </w:t>
      </w:r>
      <w:r w:rsidR="00684725" w:rsidRPr="00684725">
        <w:rPr>
          <w:rFonts w:ascii="Garamond" w:hAnsi="Garamond"/>
          <w:sz w:val="22"/>
          <w:szCs w:val="22"/>
        </w:rPr>
        <w:t>Mestského súdu Bratislava III</w:t>
      </w:r>
      <w:r w:rsidRPr="00684725">
        <w:rPr>
          <w:rFonts w:ascii="Garamond" w:hAnsi="Garamond"/>
          <w:sz w:val="22"/>
          <w:szCs w:val="22"/>
        </w:rPr>
        <w:t>, oddiel</w:t>
      </w:r>
      <w:r w:rsidRPr="006771DD">
        <w:rPr>
          <w:rFonts w:ascii="Garamond" w:hAnsi="Garamond"/>
          <w:sz w:val="22"/>
          <w:szCs w:val="22"/>
        </w:rPr>
        <w:t xml:space="preserve">: Sa, vložka číslo: 607/B, v súlade so  zákonom č. 18/2018 Z. z. o ochrane osobných údajov a o zmene a doplnení niektorých zákonov v znení neskorších predpisov v rámci vyhlásenej obchodnej verejnej súťaže č. OVS – </w:t>
      </w:r>
      <w:r w:rsidR="006B01FD">
        <w:rPr>
          <w:rFonts w:ascii="Garamond" w:hAnsi="Garamond"/>
          <w:sz w:val="22"/>
          <w:szCs w:val="22"/>
        </w:rPr>
        <w:t>0</w:t>
      </w:r>
      <w:r w:rsidR="009A62AF">
        <w:rPr>
          <w:rFonts w:ascii="Garamond" w:hAnsi="Garamond"/>
          <w:sz w:val="22"/>
          <w:szCs w:val="22"/>
        </w:rPr>
        <w:t>8</w:t>
      </w:r>
      <w:r w:rsidR="006B01FD">
        <w:rPr>
          <w:rFonts w:ascii="Garamond" w:hAnsi="Garamond"/>
          <w:sz w:val="22"/>
          <w:szCs w:val="22"/>
        </w:rPr>
        <w:t>/2024</w:t>
      </w:r>
      <w:r w:rsidRPr="006771DD">
        <w:rPr>
          <w:rFonts w:ascii="Garamond" w:hAnsi="Garamond"/>
          <w:sz w:val="22"/>
          <w:szCs w:val="22"/>
        </w:rPr>
        <w:t xml:space="preserve"> do okamihu doručenia oznámenia o výsledku obchodnej verejnej súťaže navrhovateľovi spracúvala moje osobné údaje v rozsahu:</w:t>
      </w:r>
    </w:p>
    <w:p w14:paraId="577BC780" w14:textId="77777777" w:rsidR="00512310" w:rsidRPr="006771DD" w:rsidRDefault="00512310" w:rsidP="00512310">
      <w:pPr>
        <w:tabs>
          <w:tab w:val="left" w:pos="708"/>
        </w:tabs>
        <w:jc w:val="both"/>
        <w:rPr>
          <w:rFonts w:ascii="Garamond" w:hAnsi="Garamond"/>
          <w:sz w:val="22"/>
          <w:szCs w:val="22"/>
        </w:rPr>
      </w:pPr>
    </w:p>
    <w:p w14:paraId="42A150A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meno;</w:t>
      </w:r>
    </w:p>
    <w:p w14:paraId="419F86EF" w14:textId="77777777" w:rsidR="00512310" w:rsidRPr="006771DD" w:rsidRDefault="00512310" w:rsidP="00512310">
      <w:pPr>
        <w:autoSpaceDE w:val="0"/>
        <w:autoSpaceDN w:val="0"/>
        <w:ind w:left="709" w:hanging="709"/>
        <w:jc w:val="both"/>
        <w:rPr>
          <w:rFonts w:ascii="Garamond" w:hAnsi="Garamond"/>
          <w:sz w:val="22"/>
          <w:szCs w:val="22"/>
        </w:rPr>
      </w:pPr>
    </w:p>
    <w:p w14:paraId="2008531F"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priezvisko;</w:t>
      </w:r>
    </w:p>
    <w:p w14:paraId="7A698CFF" w14:textId="77777777" w:rsidR="00512310" w:rsidRPr="006771DD" w:rsidRDefault="00512310" w:rsidP="00512310">
      <w:pPr>
        <w:autoSpaceDE w:val="0"/>
        <w:autoSpaceDN w:val="0"/>
        <w:ind w:left="709" w:hanging="709"/>
        <w:jc w:val="both"/>
        <w:rPr>
          <w:rFonts w:ascii="Garamond" w:hAnsi="Garamond"/>
          <w:sz w:val="22"/>
          <w:szCs w:val="22"/>
        </w:rPr>
      </w:pPr>
    </w:p>
    <w:p w14:paraId="3E531071"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titul;</w:t>
      </w:r>
    </w:p>
    <w:p w14:paraId="13AA97FE" w14:textId="77777777" w:rsidR="00512310" w:rsidRPr="006771DD" w:rsidRDefault="00512310" w:rsidP="00512310">
      <w:pPr>
        <w:autoSpaceDE w:val="0"/>
        <w:autoSpaceDN w:val="0"/>
        <w:ind w:left="709" w:hanging="709"/>
        <w:jc w:val="both"/>
        <w:rPr>
          <w:rFonts w:ascii="Garamond" w:hAnsi="Garamond"/>
          <w:sz w:val="22"/>
          <w:szCs w:val="22"/>
        </w:rPr>
      </w:pPr>
    </w:p>
    <w:p w14:paraId="1295B60E"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dátum narodenia;</w:t>
      </w:r>
    </w:p>
    <w:p w14:paraId="1475F534" w14:textId="77777777" w:rsidR="00512310" w:rsidRPr="006771DD" w:rsidRDefault="00512310" w:rsidP="00512310">
      <w:pPr>
        <w:pStyle w:val="Odsekzoznamu"/>
        <w:rPr>
          <w:rFonts w:ascii="Garamond" w:hAnsi="Garamond"/>
          <w:sz w:val="22"/>
          <w:szCs w:val="22"/>
        </w:rPr>
      </w:pPr>
    </w:p>
    <w:p w14:paraId="0C4C95A0"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rodné číslo;</w:t>
      </w:r>
    </w:p>
    <w:p w14:paraId="7114C468" w14:textId="77777777" w:rsidR="00512310" w:rsidRPr="006771DD" w:rsidRDefault="00512310" w:rsidP="00512310">
      <w:pPr>
        <w:autoSpaceDE w:val="0"/>
        <w:autoSpaceDN w:val="0"/>
        <w:ind w:left="709" w:hanging="709"/>
        <w:jc w:val="both"/>
        <w:rPr>
          <w:rFonts w:ascii="Garamond" w:hAnsi="Garamond"/>
          <w:sz w:val="22"/>
          <w:szCs w:val="22"/>
        </w:rPr>
      </w:pPr>
    </w:p>
    <w:p w14:paraId="44BFCD35"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bydlisko;</w:t>
      </w:r>
    </w:p>
    <w:p w14:paraId="0D3034D0" w14:textId="77777777" w:rsidR="00512310" w:rsidRPr="006771DD" w:rsidRDefault="00512310" w:rsidP="00512310">
      <w:pPr>
        <w:autoSpaceDE w:val="0"/>
        <w:autoSpaceDN w:val="0"/>
        <w:ind w:left="709" w:hanging="709"/>
        <w:jc w:val="both"/>
        <w:rPr>
          <w:rFonts w:ascii="Garamond" w:hAnsi="Garamond"/>
          <w:sz w:val="22"/>
          <w:szCs w:val="22"/>
        </w:rPr>
      </w:pPr>
    </w:p>
    <w:p w14:paraId="0D66B8C7"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telefónne číslo; a</w:t>
      </w:r>
    </w:p>
    <w:p w14:paraId="38CB5A06" w14:textId="77777777" w:rsidR="00512310" w:rsidRPr="006771DD" w:rsidRDefault="00512310" w:rsidP="00512310">
      <w:pPr>
        <w:autoSpaceDE w:val="0"/>
        <w:autoSpaceDN w:val="0"/>
        <w:ind w:left="709" w:hanging="709"/>
        <w:jc w:val="both"/>
        <w:rPr>
          <w:rFonts w:ascii="Garamond" w:hAnsi="Garamond"/>
          <w:sz w:val="22"/>
          <w:szCs w:val="22"/>
        </w:rPr>
      </w:pPr>
    </w:p>
    <w:p w14:paraId="6C4966B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e-mailový kontakt.</w:t>
      </w:r>
    </w:p>
    <w:p w14:paraId="56F5EF04" w14:textId="77777777" w:rsidR="00512310" w:rsidRPr="006771DD" w:rsidRDefault="00512310" w:rsidP="00512310">
      <w:pPr>
        <w:autoSpaceDE w:val="0"/>
        <w:autoSpaceDN w:val="0"/>
        <w:ind w:left="1287"/>
        <w:jc w:val="both"/>
        <w:rPr>
          <w:rFonts w:ascii="Garamond" w:hAnsi="Garamond"/>
          <w:sz w:val="22"/>
          <w:szCs w:val="22"/>
        </w:rPr>
      </w:pPr>
    </w:p>
    <w:p w14:paraId="33DF4E63" w14:textId="77777777" w:rsidR="00512310" w:rsidRPr="006771DD" w:rsidRDefault="00512310" w:rsidP="00512310">
      <w:pPr>
        <w:pStyle w:val="Zkladntext"/>
        <w:rPr>
          <w:rFonts w:ascii="Garamond" w:hAnsi="Garamond"/>
          <w:sz w:val="22"/>
          <w:szCs w:val="22"/>
        </w:rPr>
      </w:pPr>
    </w:p>
    <w:p w14:paraId="18CEEEF4" w14:textId="77777777" w:rsidR="00512310" w:rsidRPr="006771DD" w:rsidRDefault="00512310" w:rsidP="00512310">
      <w:pPr>
        <w:pStyle w:val="Zkladntext"/>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207708F7" w14:textId="77777777" w:rsidR="00512310" w:rsidRPr="006771DD" w:rsidRDefault="00512310" w:rsidP="00512310">
      <w:pPr>
        <w:jc w:val="both"/>
        <w:rPr>
          <w:rFonts w:ascii="Garamond" w:hAnsi="Garamond"/>
          <w:sz w:val="22"/>
          <w:szCs w:val="22"/>
        </w:rPr>
      </w:pPr>
    </w:p>
    <w:p w14:paraId="119FBAC8" w14:textId="77777777" w:rsidR="00512310" w:rsidRPr="006771DD" w:rsidRDefault="00512310" w:rsidP="00512310">
      <w:pPr>
        <w:jc w:val="both"/>
        <w:rPr>
          <w:rFonts w:ascii="Garamond" w:hAnsi="Garamond"/>
          <w:sz w:val="22"/>
          <w:szCs w:val="22"/>
        </w:rPr>
      </w:pPr>
      <w:r w:rsidRPr="006771DD">
        <w:rPr>
          <w:rFonts w:ascii="Garamond" w:hAnsi="Garamond"/>
          <w:sz w:val="22"/>
          <w:szCs w:val="22"/>
        </w:rPr>
        <w:t>Miesto a dátum</w:t>
      </w:r>
    </w:p>
    <w:p w14:paraId="37CD5656" w14:textId="77777777" w:rsidR="00512310" w:rsidRPr="006771DD" w:rsidRDefault="00512310" w:rsidP="00512310">
      <w:pPr>
        <w:jc w:val="both"/>
        <w:rPr>
          <w:rFonts w:ascii="Garamond" w:hAnsi="Garamond"/>
          <w:sz w:val="22"/>
          <w:szCs w:val="22"/>
        </w:rPr>
      </w:pPr>
    </w:p>
    <w:p w14:paraId="5B75E640" w14:textId="77777777" w:rsidR="00512310" w:rsidRPr="006771DD" w:rsidRDefault="00512310" w:rsidP="00512310">
      <w:pPr>
        <w:jc w:val="both"/>
        <w:rPr>
          <w:rFonts w:ascii="Garamond" w:hAnsi="Garamond"/>
          <w:sz w:val="22"/>
          <w:szCs w:val="22"/>
        </w:rPr>
      </w:pPr>
    </w:p>
    <w:p w14:paraId="3D0933C2" w14:textId="77777777" w:rsidR="00512310" w:rsidRPr="006771DD" w:rsidRDefault="00512310" w:rsidP="00512310">
      <w:pPr>
        <w:jc w:val="both"/>
        <w:rPr>
          <w:rFonts w:ascii="Garamond" w:hAnsi="Garamond"/>
          <w:sz w:val="22"/>
          <w:szCs w:val="22"/>
        </w:rPr>
      </w:pPr>
    </w:p>
    <w:p w14:paraId="251372A5" w14:textId="77777777" w:rsidR="00512310" w:rsidRPr="006771DD" w:rsidRDefault="00512310" w:rsidP="00512310">
      <w:pPr>
        <w:jc w:val="both"/>
        <w:rPr>
          <w:rFonts w:ascii="Garamond" w:hAnsi="Garamond"/>
          <w:sz w:val="22"/>
          <w:szCs w:val="22"/>
        </w:rPr>
      </w:pPr>
    </w:p>
    <w:p w14:paraId="7621DD42" w14:textId="77777777" w:rsidR="00512310" w:rsidRPr="006771DD" w:rsidRDefault="00512310" w:rsidP="00512310">
      <w:pPr>
        <w:jc w:val="both"/>
        <w:rPr>
          <w:rFonts w:ascii="Garamond" w:hAnsi="Garamond"/>
          <w:sz w:val="22"/>
          <w:szCs w:val="22"/>
        </w:rPr>
      </w:pPr>
      <w:r w:rsidRPr="006771DD">
        <w:rPr>
          <w:rFonts w:ascii="Garamond" w:hAnsi="Garamond"/>
          <w:sz w:val="22"/>
          <w:szCs w:val="22"/>
        </w:rPr>
        <w:t>_____________________________</w:t>
      </w:r>
    </w:p>
    <w:p w14:paraId="0C322B76" w14:textId="77777777" w:rsidR="00512310" w:rsidRPr="006771DD" w:rsidRDefault="00512310" w:rsidP="00512310">
      <w:pPr>
        <w:rPr>
          <w:rFonts w:ascii="Garamond" w:hAnsi="Garamond"/>
          <w:sz w:val="22"/>
          <w:szCs w:val="22"/>
        </w:rPr>
        <w:sectPr w:rsidR="00512310" w:rsidRPr="006771DD" w:rsidSect="00D32231">
          <w:pgSz w:w="11906" w:h="16838"/>
          <w:pgMar w:top="1418" w:right="1417" w:bottom="1134" w:left="1417" w:header="708" w:footer="680" w:gutter="0"/>
          <w:cols w:space="708"/>
          <w:docGrid w:linePitch="360"/>
        </w:sectPr>
      </w:pPr>
      <w:r w:rsidRPr="006771DD">
        <w:rPr>
          <w:rFonts w:ascii="Garamond" w:hAnsi="Garamond"/>
          <w:sz w:val="22"/>
          <w:szCs w:val="22"/>
        </w:rPr>
        <w:t>Podpis dotknutej osoby</w:t>
      </w:r>
    </w:p>
    <w:p w14:paraId="47C7DF06" w14:textId="7D486998"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lastRenderedPageBreak/>
        <w:t>Príloha 4</w:t>
      </w:r>
    </w:p>
    <w:p w14:paraId="59C3B23C" w14:textId="77777777"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t>Súhlas dotknutej osoby so spracovaním osobných údajov PO</w:t>
      </w:r>
    </w:p>
    <w:p w14:paraId="43998575" w14:textId="77777777" w:rsidR="006771DD" w:rsidRPr="006771DD" w:rsidRDefault="006771DD" w:rsidP="006771DD">
      <w:pPr>
        <w:keepNext/>
        <w:keepLines/>
        <w:contextualSpacing/>
        <w:jc w:val="both"/>
        <w:rPr>
          <w:rFonts w:ascii="Garamond" w:hAnsi="Garamond"/>
          <w:sz w:val="22"/>
          <w:szCs w:val="22"/>
        </w:rPr>
      </w:pPr>
    </w:p>
    <w:p w14:paraId="73A1B54A" w14:textId="77777777" w:rsidR="006771DD" w:rsidRPr="006771DD" w:rsidRDefault="006771DD" w:rsidP="006771DD">
      <w:pPr>
        <w:keepNext/>
        <w:keepLines/>
        <w:contextualSpacing/>
        <w:jc w:val="both"/>
        <w:rPr>
          <w:rFonts w:ascii="Garamond" w:hAnsi="Garamond"/>
          <w:sz w:val="22"/>
          <w:szCs w:val="22"/>
        </w:rPr>
      </w:pPr>
    </w:p>
    <w:p w14:paraId="1DB4C548" w14:textId="77777777" w:rsidR="006771DD" w:rsidRPr="006771DD" w:rsidRDefault="006771DD" w:rsidP="006771DD">
      <w:pPr>
        <w:keepNext/>
        <w:keepLines/>
        <w:contextualSpacing/>
        <w:jc w:val="both"/>
        <w:rPr>
          <w:rFonts w:ascii="Garamond" w:hAnsi="Garamond"/>
          <w:sz w:val="22"/>
          <w:szCs w:val="22"/>
        </w:rPr>
      </w:pPr>
    </w:p>
    <w:p w14:paraId="3B011620"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Navrhovateľ [</w:t>
      </w:r>
      <w:r w:rsidRPr="006771DD">
        <w:rPr>
          <w:rFonts w:ascii="Garamond" w:hAnsi="Garamond"/>
          <w:sz w:val="22"/>
          <w:szCs w:val="22"/>
          <w:highlight w:val="yellow"/>
        </w:rPr>
        <w:t>doplniť obchodné meno a sídlo/miesto podnikania</w:t>
      </w:r>
      <w:r w:rsidRPr="006771DD">
        <w:rPr>
          <w:rFonts w:ascii="Garamond" w:hAnsi="Garamond"/>
          <w:sz w:val="22"/>
          <w:szCs w:val="22"/>
        </w:rPr>
        <w:t xml:space="preserve">] týmto </w:t>
      </w:r>
    </w:p>
    <w:p w14:paraId="33BAA198" w14:textId="77777777" w:rsidR="006771DD" w:rsidRPr="006771DD" w:rsidRDefault="006771DD" w:rsidP="006771DD">
      <w:pPr>
        <w:keepNext/>
        <w:keepLines/>
        <w:contextualSpacing/>
        <w:jc w:val="both"/>
        <w:rPr>
          <w:rFonts w:ascii="Garamond" w:hAnsi="Garamond"/>
          <w:sz w:val="22"/>
          <w:szCs w:val="22"/>
        </w:rPr>
      </w:pPr>
    </w:p>
    <w:p w14:paraId="19D60123" w14:textId="77777777" w:rsidR="006771DD" w:rsidRPr="006771DD" w:rsidRDefault="006771DD" w:rsidP="006771DD">
      <w:pPr>
        <w:keepNext/>
        <w:keepLines/>
        <w:contextualSpacing/>
        <w:jc w:val="both"/>
        <w:rPr>
          <w:rFonts w:ascii="Garamond" w:hAnsi="Garamond"/>
          <w:sz w:val="22"/>
          <w:szCs w:val="22"/>
        </w:rPr>
      </w:pPr>
    </w:p>
    <w:p w14:paraId="41F6690B" w14:textId="77777777" w:rsidR="006771DD" w:rsidRPr="006771DD" w:rsidRDefault="006771DD" w:rsidP="006771DD">
      <w:pPr>
        <w:keepNext/>
        <w:keepLines/>
        <w:contextualSpacing/>
        <w:jc w:val="both"/>
        <w:rPr>
          <w:rFonts w:ascii="Garamond" w:hAnsi="Garamond"/>
          <w:sz w:val="22"/>
          <w:szCs w:val="22"/>
        </w:rPr>
      </w:pPr>
    </w:p>
    <w:p w14:paraId="25288FDB" w14:textId="48BFBE76" w:rsidR="006771DD" w:rsidRPr="006771DD" w:rsidRDefault="006771DD" w:rsidP="006771DD">
      <w:pPr>
        <w:keepNext/>
        <w:keepLines/>
        <w:contextualSpacing/>
        <w:jc w:val="both"/>
        <w:rPr>
          <w:rFonts w:ascii="Garamond" w:hAnsi="Garamond"/>
          <w:sz w:val="22"/>
          <w:szCs w:val="22"/>
        </w:rPr>
      </w:pPr>
      <w:r w:rsidRPr="006771DD">
        <w:rPr>
          <w:rFonts w:ascii="Garamond" w:hAnsi="Garamond"/>
          <w:b/>
          <w:sz w:val="22"/>
          <w:szCs w:val="22"/>
        </w:rPr>
        <w:t>súhlasí</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w:t>
      </w:r>
      <w:r w:rsidRPr="00684725">
        <w:rPr>
          <w:rFonts w:ascii="Garamond" w:hAnsi="Garamond"/>
          <w:sz w:val="22"/>
          <w:szCs w:val="22"/>
        </w:rPr>
        <w:t xml:space="preserve">registri </w:t>
      </w:r>
      <w:r w:rsidR="00684725" w:rsidRPr="00684725">
        <w:rPr>
          <w:rFonts w:ascii="Garamond" w:hAnsi="Garamond"/>
          <w:sz w:val="22"/>
          <w:szCs w:val="22"/>
        </w:rPr>
        <w:t>Mestského súdu Bratislava III</w:t>
      </w:r>
      <w:r w:rsidRPr="00684725">
        <w:rPr>
          <w:rFonts w:ascii="Garamond" w:hAnsi="Garamond"/>
          <w:sz w:val="22"/>
          <w:szCs w:val="22"/>
        </w:rPr>
        <w:t>, oddiel: Sa, vložka</w:t>
      </w:r>
      <w:r w:rsidRPr="006771DD">
        <w:rPr>
          <w:rFonts w:ascii="Garamond" w:hAnsi="Garamond"/>
          <w:sz w:val="22"/>
          <w:szCs w:val="22"/>
        </w:rPr>
        <w:t xml:space="preserve"> číslo: 607/B, v súlade s ochranou osobných údajov najmä podľa Nariadenia Európskeho parlamentu a Rady (EÚ) 2016/679 z 27. apríla 2016 o ochrane fyzických osôb pri spracúvaní osobných údajov a o voľnom pohybe takýchto údajov, ktorým sa zrušuje smernica 95/46/ES a zákona č. 18/2018 Z. z. o ochrane osobných údajov a o zmene a doplnení niektorých zákonov v znení neskorších predpisov v rámci vyhlásenej obchodnej verejnej súťaže č. OVS – </w:t>
      </w:r>
      <w:r w:rsidR="006B01FD">
        <w:rPr>
          <w:rFonts w:ascii="Garamond" w:hAnsi="Garamond"/>
          <w:sz w:val="22"/>
          <w:szCs w:val="22"/>
        </w:rPr>
        <w:t>0</w:t>
      </w:r>
      <w:r w:rsidR="009A62AF">
        <w:rPr>
          <w:rFonts w:ascii="Garamond" w:hAnsi="Garamond"/>
          <w:sz w:val="22"/>
          <w:szCs w:val="22"/>
        </w:rPr>
        <w:t>8</w:t>
      </w:r>
      <w:r w:rsidR="006B01FD">
        <w:rPr>
          <w:rFonts w:ascii="Garamond" w:hAnsi="Garamond"/>
          <w:sz w:val="22"/>
          <w:szCs w:val="22"/>
        </w:rPr>
        <w:t>/2024</w:t>
      </w:r>
      <w:r w:rsidRPr="006771DD">
        <w:rPr>
          <w:rFonts w:ascii="Garamond" w:hAnsi="Garamond"/>
          <w:sz w:val="22"/>
          <w:szCs w:val="22"/>
        </w:rPr>
        <w:t xml:space="preserve"> do okamihu doručenia oznámenia o výsledku obchodnej verejnej súťaže navrhovateľovi spracúvala potrebné osobné údaje.</w:t>
      </w:r>
    </w:p>
    <w:p w14:paraId="20239BA1" w14:textId="77777777" w:rsidR="006771DD" w:rsidRPr="006771DD" w:rsidRDefault="006771DD" w:rsidP="006771DD">
      <w:pPr>
        <w:keepNext/>
        <w:keepLines/>
        <w:contextualSpacing/>
        <w:jc w:val="both"/>
        <w:rPr>
          <w:rFonts w:ascii="Garamond" w:hAnsi="Garamond"/>
          <w:sz w:val="22"/>
          <w:szCs w:val="22"/>
        </w:rPr>
      </w:pPr>
    </w:p>
    <w:p w14:paraId="11162584"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19A9EB02" w14:textId="77777777" w:rsidR="006771DD" w:rsidRPr="006771DD" w:rsidRDefault="006771DD" w:rsidP="006771DD">
      <w:pPr>
        <w:keepNext/>
        <w:keepLines/>
        <w:contextualSpacing/>
        <w:jc w:val="both"/>
        <w:rPr>
          <w:rFonts w:ascii="Garamond" w:hAnsi="Garamond"/>
          <w:sz w:val="22"/>
          <w:szCs w:val="22"/>
        </w:rPr>
      </w:pPr>
    </w:p>
    <w:p w14:paraId="26A96C18" w14:textId="77777777" w:rsidR="006771DD" w:rsidRPr="006771DD" w:rsidRDefault="006771DD" w:rsidP="006771DD">
      <w:pPr>
        <w:keepNext/>
        <w:keepLines/>
        <w:contextualSpacing/>
        <w:jc w:val="both"/>
        <w:rPr>
          <w:rFonts w:ascii="Garamond" w:hAnsi="Garamond"/>
          <w:sz w:val="22"/>
          <w:szCs w:val="22"/>
        </w:rPr>
      </w:pPr>
    </w:p>
    <w:p w14:paraId="08FE9A7F"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V [</w:t>
      </w:r>
      <w:r w:rsidRPr="006771DD">
        <w:rPr>
          <w:rFonts w:ascii="Garamond" w:hAnsi="Garamond"/>
          <w:sz w:val="22"/>
          <w:szCs w:val="22"/>
          <w:highlight w:val="yellow"/>
        </w:rPr>
        <w:t>doplniť</w:t>
      </w:r>
      <w:r w:rsidRPr="006771DD">
        <w:rPr>
          <w:rFonts w:ascii="Garamond" w:hAnsi="Garamond"/>
          <w:sz w:val="22"/>
          <w:szCs w:val="22"/>
        </w:rPr>
        <w:t>] dňa ___________</w:t>
      </w:r>
    </w:p>
    <w:p w14:paraId="2A79A79F" w14:textId="77777777" w:rsidR="006771DD" w:rsidRPr="006771DD" w:rsidRDefault="006771DD" w:rsidP="006771DD">
      <w:pPr>
        <w:keepNext/>
        <w:keepLines/>
        <w:contextualSpacing/>
        <w:jc w:val="both"/>
        <w:rPr>
          <w:rFonts w:ascii="Garamond" w:hAnsi="Garamond"/>
          <w:sz w:val="22"/>
          <w:szCs w:val="22"/>
        </w:rPr>
      </w:pPr>
    </w:p>
    <w:p w14:paraId="18203C0E" w14:textId="77777777" w:rsidR="006771DD" w:rsidRPr="006771DD" w:rsidRDefault="006771DD" w:rsidP="006771DD">
      <w:pPr>
        <w:keepNext/>
        <w:keepLines/>
        <w:contextualSpacing/>
        <w:jc w:val="both"/>
        <w:rPr>
          <w:rFonts w:ascii="Garamond" w:hAnsi="Garamond"/>
          <w:sz w:val="22"/>
          <w:szCs w:val="22"/>
        </w:rPr>
      </w:pPr>
    </w:p>
    <w:p w14:paraId="27ACAEE4" w14:textId="77777777" w:rsidR="006771DD" w:rsidRPr="006771DD" w:rsidRDefault="006771DD" w:rsidP="006771DD">
      <w:pPr>
        <w:keepNext/>
        <w:keepLines/>
        <w:contextualSpacing/>
        <w:jc w:val="both"/>
        <w:rPr>
          <w:rFonts w:ascii="Garamond" w:hAnsi="Garamond"/>
          <w:sz w:val="22"/>
          <w:szCs w:val="22"/>
        </w:rPr>
      </w:pPr>
    </w:p>
    <w:p w14:paraId="26BE3772" w14:textId="77777777" w:rsidR="006771DD" w:rsidRPr="006771DD" w:rsidRDefault="006771DD" w:rsidP="006771DD">
      <w:pPr>
        <w:keepNext/>
        <w:keepLines/>
        <w:contextualSpacing/>
        <w:jc w:val="both"/>
        <w:rPr>
          <w:rFonts w:ascii="Garamond" w:hAnsi="Garamond"/>
          <w:sz w:val="22"/>
          <w:szCs w:val="22"/>
        </w:rPr>
      </w:pPr>
    </w:p>
    <w:p w14:paraId="6A61E95A" w14:textId="77777777" w:rsidR="006771DD" w:rsidRPr="006771DD" w:rsidRDefault="006771DD" w:rsidP="006771DD">
      <w:pPr>
        <w:keepNext/>
        <w:keepLines/>
        <w:contextualSpacing/>
        <w:jc w:val="both"/>
        <w:rPr>
          <w:rFonts w:ascii="Garamond" w:hAnsi="Garamond"/>
          <w:sz w:val="22"/>
          <w:szCs w:val="22"/>
        </w:rPr>
      </w:pPr>
    </w:p>
    <w:p w14:paraId="494212D6"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______________________________</w:t>
      </w:r>
    </w:p>
    <w:p w14:paraId="06D9803A"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 xml:space="preserve">                       podpis</w:t>
      </w:r>
      <w:r w:rsidRPr="006771DD">
        <w:rPr>
          <w:rFonts w:ascii="Garamond" w:hAnsi="Garamond"/>
          <w:sz w:val="22"/>
          <w:szCs w:val="22"/>
        </w:rPr>
        <w:tab/>
      </w:r>
      <w:r w:rsidRPr="006771DD">
        <w:rPr>
          <w:rFonts w:ascii="Garamond" w:hAnsi="Garamond"/>
          <w:sz w:val="22"/>
          <w:szCs w:val="22"/>
        </w:rPr>
        <w:tab/>
      </w:r>
      <w:r w:rsidRPr="006771DD">
        <w:rPr>
          <w:rFonts w:ascii="Garamond" w:hAnsi="Garamond"/>
          <w:sz w:val="22"/>
          <w:szCs w:val="22"/>
        </w:rPr>
        <w:tab/>
      </w:r>
    </w:p>
    <w:p w14:paraId="6118D46F" w14:textId="77777777" w:rsidR="006771DD" w:rsidRPr="006771DD" w:rsidRDefault="006771DD" w:rsidP="006771DD">
      <w:pPr>
        <w:keepNext/>
        <w:keepLines/>
        <w:contextualSpacing/>
        <w:jc w:val="both"/>
        <w:rPr>
          <w:rFonts w:ascii="Garamond" w:hAnsi="Garamond"/>
          <w:sz w:val="22"/>
          <w:szCs w:val="22"/>
          <w:lang w:val="cs-CZ"/>
        </w:rPr>
      </w:pPr>
    </w:p>
    <w:p w14:paraId="109A9C57" w14:textId="77777777" w:rsidR="006771DD" w:rsidRPr="006771DD" w:rsidRDefault="006771DD" w:rsidP="006771DD">
      <w:pPr>
        <w:keepNext/>
        <w:keepLines/>
        <w:contextualSpacing/>
        <w:jc w:val="both"/>
        <w:rPr>
          <w:rFonts w:ascii="Garamond" w:hAnsi="Garamond"/>
          <w:sz w:val="22"/>
          <w:szCs w:val="22"/>
        </w:rPr>
      </w:pPr>
    </w:p>
    <w:p w14:paraId="166C6C4E" w14:textId="77777777" w:rsidR="006771DD" w:rsidRPr="006771DD" w:rsidRDefault="006771DD" w:rsidP="006771DD">
      <w:pPr>
        <w:keepNext/>
        <w:keepLines/>
        <w:contextualSpacing/>
        <w:jc w:val="both"/>
        <w:rPr>
          <w:rFonts w:ascii="Garamond" w:hAnsi="Garamond"/>
          <w:sz w:val="22"/>
          <w:szCs w:val="22"/>
        </w:rPr>
      </w:pPr>
    </w:p>
    <w:p w14:paraId="5883B6BD" w14:textId="77777777" w:rsidR="006771DD" w:rsidRPr="006771DD" w:rsidRDefault="006771DD" w:rsidP="006771DD">
      <w:pPr>
        <w:keepNext/>
        <w:keepLines/>
        <w:contextualSpacing/>
        <w:jc w:val="both"/>
        <w:rPr>
          <w:rFonts w:ascii="Garamond" w:hAnsi="Garamond"/>
          <w:sz w:val="22"/>
          <w:szCs w:val="22"/>
        </w:rPr>
      </w:pPr>
    </w:p>
    <w:p w14:paraId="500658A9" w14:textId="77777777" w:rsidR="006771DD" w:rsidRPr="006771DD" w:rsidRDefault="006771DD" w:rsidP="006771DD">
      <w:pPr>
        <w:keepNext/>
        <w:keepLines/>
        <w:contextualSpacing/>
        <w:jc w:val="both"/>
        <w:rPr>
          <w:rFonts w:ascii="Garamond" w:hAnsi="Garamond"/>
          <w:sz w:val="22"/>
          <w:szCs w:val="22"/>
        </w:rPr>
      </w:pPr>
    </w:p>
    <w:p w14:paraId="1E8429BB" w14:textId="77777777" w:rsidR="006771DD" w:rsidRPr="006771DD" w:rsidRDefault="006771DD" w:rsidP="006771DD">
      <w:pPr>
        <w:keepNext/>
        <w:keepLines/>
        <w:contextualSpacing/>
        <w:jc w:val="both"/>
        <w:rPr>
          <w:rFonts w:ascii="Garamond" w:hAnsi="Garamond"/>
          <w:b/>
          <w:sz w:val="22"/>
          <w:szCs w:val="22"/>
        </w:rPr>
      </w:pPr>
    </w:p>
    <w:p w14:paraId="4F41B8B5" w14:textId="77777777" w:rsidR="006771DD" w:rsidRPr="006771DD" w:rsidRDefault="006771DD" w:rsidP="006771DD">
      <w:pPr>
        <w:rPr>
          <w:rFonts w:ascii="Garamond" w:hAnsi="Garamond"/>
          <w:sz w:val="22"/>
          <w:szCs w:val="22"/>
        </w:rPr>
      </w:pPr>
    </w:p>
    <w:p w14:paraId="7B996BC2" w14:textId="2757E66D" w:rsidR="006771DD" w:rsidRPr="006771DD" w:rsidRDefault="006771DD">
      <w:pPr>
        <w:spacing w:after="160" w:line="259" w:lineRule="auto"/>
        <w:rPr>
          <w:rFonts w:ascii="Garamond" w:hAnsi="Garamond"/>
          <w:b/>
          <w:sz w:val="22"/>
          <w:szCs w:val="22"/>
        </w:rPr>
      </w:pPr>
    </w:p>
    <w:p w14:paraId="12271F14" w14:textId="77777777" w:rsidR="006771DD" w:rsidRDefault="006771DD">
      <w:pPr>
        <w:spacing w:after="160" w:line="259" w:lineRule="auto"/>
        <w:rPr>
          <w:rFonts w:ascii="Garamond" w:hAnsi="Garamond"/>
          <w:b/>
          <w:sz w:val="22"/>
          <w:szCs w:val="22"/>
        </w:rPr>
      </w:pPr>
      <w:r>
        <w:rPr>
          <w:rFonts w:ascii="Garamond" w:hAnsi="Garamond"/>
          <w:b/>
          <w:sz w:val="22"/>
          <w:szCs w:val="22"/>
        </w:rPr>
        <w:br w:type="page"/>
      </w:r>
    </w:p>
    <w:p w14:paraId="7BB9F25B" w14:textId="09FCD384" w:rsidR="00512310" w:rsidRPr="006771DD" w:rsidRDefault="00512310" w:rsidP="00512310">
      <w:pPr>
        <w:jc w:val="center"/>
        <w:rPr>
          <w:rFonts w:ascii="Garamond" w:hAnsi="Garamond"/>
          <w:b/>
          <w:sz w:val="22"/>
          <w:szCs w:val="22"/>
        </w:rPr>
      </w:pPr>
      <w:r w:rsidRPr="006771DD">
        <w:rPr>
          <w:rFonts w:ascii="Garamond" w:hAnsi="Garamond"/>
          <w:b/>
          <w:sz w:val="22"/>
          <w:szCs w:val="22"/>
        </w:rPr>
        <w:lastRenderedPageBreak/>
        <w:t xml:space="preserve">Príloha </w:t>
      </w:r>
      <w:r w:rsidR="006771DD">
        <w:rPr>
          <w:rFonts w:ascii="Garamond" w:hAnsi="Garamond"/>
          <w:b/>
          <w:sz w:val="22"/>
          <w:szCs w:val="22"/>
        </w:rPr>
        <w:t>5</w:t>
      </w:r>
    </w:p>
    <w:p w14:paraId="27937882"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Kúpna zmluva</w:t>
      </w:r>
    </w:p>
    <w:p w14:paraId="5F82D8FC" w14:textId="77777777" w:rsidR="00512310" w:rsidRPr="006771DD" w:rsidRDefault="00512310" w:rsidP="00512310">
      <w:pPr>
        <w:jc w:val="center"/>
        <w:rPr>
          <w:rFonts w:ascii="Garamond" w:hAnsi="Garamond"/>
          <w:sz w:val="22"/>
          <w:szCs w:val="22"/>
        </w:rPr>
      </w:pPr>
    </w:p>
    <w:p w14:paraId="39CB1982" w14:textId="77777777" w:rsidR="00512310" w:rsidRPr="006771DD" w:rsidRDefault="00512310" w:rsidP="00512310">
      <w:pPr>
        <w:jc w:val="center"/>
        <w:rPr>
          <w:rFonts w:ascii="Garamond" w:hAnsi="Garamond"/>
          <w:sz w:val="22"/>
          <w:szCs w:val="22"/>
        </w:rPr>
      </w:pPr>
    </w:p>
    <w:p w14:paraId="3F9E6186" w14:textId="77777777" w:rsidR="00512310" w:rsidRPr="006771DD" w:rsidRDefault="00512310" w:rsidP="00512310">
      <w:pPr>
        <w:jc w:val="center"/>
        <w:rPr>
          <w:rFonts w:ascii="Garamond" w:hAnsi="Garamond"/>
          <w:sz w:val="22"/>
          <w:szCs w:val="22"/>
        </w:rPr>
      </w:pPr>
    </w:p>
    <w:p w14:paraId="3A102E97" w14:textId="77777777" w:rsidR="00512310" w:rsidRPr="006771DD" w:rsidRDefault="00512310" w:rsidP="00512310">
      <w:pPr>
        <w:jc w:val="center"/>
        <w:rPr>
          <w:rFonts w:ascii="Garamond" w:hAnsi="Garamond"/>
          <w:sz w:val="22"/>
          <w:szCs w:val="22"/>
        </w:rPr>
      </w:pPr>
    </w:p>
    <w:p w14:paraId="19D839B0" w14:textId="77777777" w:rsidR="00512310" w:rsidRPr="006771DD" w:rsidRDefault="00512310" w:rsidP="00512310">
      <w:pPr>
        <w:jc w:val="center"/>
        <w:rPr>
          <w:rFonts w:ascii="Garamond" w:hAnsi="Garamond"/>
          <w:sz w:val="22"/>
          <w:szCs w:val="22"/>
        </w:rPr>
      </w:pPr>
    </w:p>
    <w:p w14:paraId="1729DED2" w14:textId="77777777" w:rsidR="00512310" w:rsidRPr="006771DD" w:rsidRDefault="00512310" w:rsidP="00512310">
      <w:pPr>
        <w:jc w:val="center"/>
        <w:rPr>
          <w:rFonts w:ascii="Garamond" w:hAnsi="Garamond"/>
          <w:sz w:val="22"/>
          <w:szCs w:val="22"/>
        </w:rPr>
      </w:pPr>
    </w:p>
    <w:p w14:paraId="3C55D583" w14:textId="77777777" w:rsidR="00512310" w:rsidRPr="006771DD" w:rsidRDefault="00512310" w:rsidP="00512310">
      <w:pPr>
        <w:jc w:val="center"/>
        <w:rPr>
          <w:rFonts w:ascii="Garamond" w:hAnsi="Garamond"/>
          <w:sz w:val="22"/>
          <w:szCs w:val="22"/>
        </w:rPr>
      </w:pPr>
    </w:p>
    <w:p w14:paraId="43ECD769" w14:textId="77777777" w:rsidR="00512310" w:rsidRPr="006771DD" w:rsidRDefault="00512310" w:rsidP="00512310">
      <w:pPr>
        <w:jc w:val="center"/>
        <w:rPr>
          <w:rFonts w:ascii="Garamond" w:hAnsi="Garamond"/>
          <w:sz w:val="22"/>
          <w:szCs w:val="22"/>
        </w:rPr>
      </w:pPr>
    </w:p>
    <w:p w14:paraId="7010A24C" w14:textId="77777777" w:rsidR="00512310" w:rsidRPr="006771DD" w:rsidRDefault="00512310" w:rsidP="00512310">
      <w:pPr>
        <w:jc w:val="center"/>
        <w:rPr>
          <w:rFonts w:ascii="Garamond" w:hAnsi="Garamond"/>
          <w:sz w:val="22"/>
          <w:szCs w:val="22"/>
        </w:rPr>
      </w:pPr>
    </w:p>
    <w:p w14:paraId="492F1E91" w14:textId="77777777" w:rsidR="00512310" w:rsidRPr="006771DD" w:rsidRDefault="00512310" w:rsidP="00512310">
      <w:pPr>
        <w:jc w:val="center"/>
        <w:rPr>
          <w:rFonts w:ascii="Garamond" w:hAnsi="Garamond"/>
          <w:sz w:val="22"/>
          <w:szCs w:val="22"/>
        </w:rPr>
      </w:pPr>
    </w:p>
    <w:p w14:paraId="2FB47C50" w14:textId="77777777" w:rsidR="00512310" w:rsidRPr="006771DD" w:rsidRDefault="00512310" w:rsidP="00512310">
      <w:pPr>
        <w:jc w:val="center"/>
        <w:rPr>
          <w:rFonts w:ascii="Garamond" w:hAnsi="Garamond"/>
          <w:sz w:val="22"/>
          <w:szCs w:val="22"/>
        </w:rPr>
      </w:pPr>
    </w:p>
    <w:p w14:paraId="3A11E886"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Dopravný podnik Bratislava, akciová spoločnosť</w:t>
      </w:r>
    </w:p>
    <w:p w14:paraId="5C121FE4"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Predávajúci</w:t>
      </w:r>
    </w:p>
    <w:p w14:paraId="3E5E450C" w14:textId="77777777" w:rsidR="00512310" w:rsidRPr="006771DD" w:rsidRDefault="00512310" w:rsidP="00512310">
      <w:pPr>
        <w:jc w:val="center"/>
        <w:rPr>
          <w:rFonts w:ascii="Garamond" w:hAnsi="Garamond"/>
          <w:sz w:val="22"/>
          <w:szCs w:val="22"/>
        </w:rPr>
      </w:pPr>
    </w:p>
    <w:p w14:paraId="418BA152" w14:textId="77777777" w:rsidR="00512310" w:rsidRPr="006771DD" w:rsidRDefault="00512310" w:rsidP="00512310">
      <w:pPr>
        <w:jc w:val="center"/>
        <w:rPr>
          <w:rFonts w:ascii="Garamond" w:hAnsi="Garamond"/>
          <w:sz w:val="22"/>
          <w:szCs w:val="22"/>
        </w:rPr>
      </w:pPr>
    </w:p>
    <w:p w14:paraId="24B896F7" w14:textId="77777777" w:rsidR="00512310" w:rsidRPr="006771DD" w:rsidRDefault="00512310" w:rsidP="00512310">
      <w:pPr>
        <w:jc w:val="center"/>
        <w:rPr>
          <w:rFonts w:ascii="Garamond" w:hAnsi="Garamond"/>
          <w:sz w:val="22"/>
          <w:szCs w:val="22"/>
        </w:rPr>
      </w:pPr>
    </w:p>
    <w:p w14:paraId="588442D8" w14:textId="77777777" w:rsidR="00512310" w:rsidRPr="006771DD" w:rsidRDefault="00512310" w:rsidP="00512310">
      <w:pPr>
        <w:jc w:val="center"/>
        <w:rPr>
          <w:rFonts w:ascii="Garamond" w:hAnsi="Garamond"/>
          <w:sz w:val="22"/>
          <w:szCs w:val="22"/>
        </w:rPr>
      </w:pPr>
    </w:p>
    <w:p w14:paraId="65052C63"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w:t>
      </w:r>
    </w:p>
    <w:p w14:paraId="1284BC97" w14:textId="77777777" w:rsidR="00512310" w:rsidRPr="006771DD" w:rsidRDefault="00512310" w:rsidP="00512310">
      <w:pPr>
        <w:jc w:val="center"/>
        <w:rPr>
          <w:rFonts w:ascii="Garamond" w:hAnsi="Garamond"/>
          <w:sz w:val="22"/>
          <w:szCs w:val="22"/>
        </w:rPr>
      </w:pPr>
    </w:p>
    <w:p w14:paraId="0943B28B" w14:textId="77777777" w:rsidR="00512310" w:rsidRPr="006771DD" w:rsidRDefault="00512310" w:rsidP="00512310">
      <w:pPr>
        <w:jc w:val="center"/>
        <w:rPr>
          <w:rFonts w:ascii="Garamond" w:hAnsi="Garamond"/>
          <w:sz w:val="22"/>
          <w:szCs w:val="22"/>
        </w:rPr>
      </w:pPr>
    </w:p>
    <w:p w14:paraId="05252F21" w14:textId="77777777" w:rsidR="00512310" w:rsidRPr="006771DD" w:rsidRDefault="00512310" w:rsidP="00512310">
      <w:pPr>
        <w:jc w:val="center"/>
        <w:rPr>
          <w:rFonts w:ascii="Garamond" w:hAnsi="Garamond"/>
          <w:sz w:val="22"/>
          <w:szCs w:val="22"/>
        </w:rPr>
      </w:pPr>
    </w:p>
    <w:p w14:paraId="7E8DB40A"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w:t>
      </w:r>
      <w:r w:rsidRPr="006771DD">
        <w:rPr>
          <w:rFonts w:ascii="Garamond" w:hAnsi="Garamond"/>
          <w:b/>
          <w:sz w:val="22"/>
          <w:szCs w:val="22"/>
          <w:highlight w:val="yellow"/>
        </w:rPr>
        <w:t>doplniť</w:t>
      </w:r>
      <w:r w:rsidRPr="006771DD">
        <w:rPr>
          <w:rFonts w:ascii="Garamond" w:hAnsi="Garamond"/>
          <w:b/>
          <w:sz w:val="22"/>
          <w:szCs w:val="22"/>
        </w:rPr>
        <w:t>]</w:t>
      </w:r>
    </w:p>
    <w:p w14:paraId="1D40E689"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Kupujúci</w:t>
      </w:r>
    </w:p>
    <w:p w14:paraId="5DD8D5D5" w14:textId="77777777" w:rsidR="00512310" w:rsidRPr="006771DD" w:rsidRDefault="00512310" w:rsidP="00512310">
      <w:pPr>
        <w:jc w:val="center"/>
        <w:rPr>
          <w:rFonts w:ascii="Garamond" w:hAnsi="Garamond"/>
          <w:sz w:val="22"/>
          <w:szCs w:val="22"/>
        </w:rPr>
      </w:pPr>
    </w:p>
    <w:p w14:paraId="629031D4" w14:textId="77777777" w:rsidR="00512310" w:rsidRPr="006771DD" w:rsidRDefault="00512310" w:rsidP="00512310">
      <w:pPr>
        <w:jc w:val="center"/>
        <w:rPr>
          <w:rFonts w:ascii="Garamond" w:hAnsi="Garamond"/>
          <w:sz w:val="22"/>
          <w:szCs w:val="22"/>
        </w:rPr>
      </w:pPr>
    </w:p>
    <w:p w14:paraId="50D48FF8" w14:textId="77777777" w:rsidR="00512310" w:rsidRPr="006771DD" w:rsidRDefault="00512310" w:rsidP="00512310">
      <w:pPr>
        <w:jc w:val="center"/>
        <w:rPr>
          <w:rFonts w:ascii="Garamond" w:hAnsi="Garamond"/>
          <w:sz w:val="22"/>
          <w:szCs w:val="22"/>
        </w:rPr>
      </w:pPr>
    </w:p>
    <w:p w14:paraId="05A403E6" w14:textId="77777777" w:rsidR="00512310" w:rsidRPr="006771DD" w:rsidRDefault="00512310" w:rsidP="00512310">
      <w:pPr>
        <w:jc w:val="center"/>
        <w:rPr>
          <w:rFonts w:ascii="Garamond" w:hAnsi="Garamond"/>
          <w:sz w:val="22"/>
          <w:szCs w:val="22"/>
        </w:rPr>
      </w:pPr>
    </w:p>
    <w:p w14:paraId="00364A20" w14:textId="77777777" w:rsidR="00512310" w:rsidRPr="006771DD" w:rsidRDefault="00512310" w:rsidP="00512310">
      <w:pPr>
        <w:jc w:val="center"/>
        <w:rPr>
          <w:rFonts w:ascii="Garamond" w:hAnsi="Garamond"/>
          <w:sz w:val="22"/>
          <w:szCs w:val="22"/>
        </w:rPr>
      </w:pPr>
    </w:p>
    <w:p w14:paraId="3DC6709D" w14:textId="77777777" w:rsidR="00512310" w:rsidRPr="006771DD" w:rsidRDefault="00512310" w:rsidP="00512310">
      <w:pPr>
        <w:jc w:val="center"/>
        <w:rPr>
          <w:rFonts w:ascii="Garamond" w:hAnsi="Garamond"/>
          <w:sz w:val="22"/>
          <w:szCs w:val="22"/>
        </w:rPr>
      </w:pPr>
    </w:p>
    <w:p w14:paraId="00DAF95A" w14:textId="77777777" w:rsidR="00512310" w:rsidRPr="006771DD" w:rsidRDefault="00512310" w:rsidP="00512310">
      <w:pPr>
        <w:jc w:val="center"/>
        <w:rPr>
          <w:rFonts w:ascii="Garamond" w:hAnsi="Garamond"/>
          <w:sz w:val="22"/>
          <w:szCs w:val="22"/>
        </w:rPr>
      </w:pPr>
    </w:p>
    <w:p w14:paraId="6B9CAA0A" w14:textId="77777777" w:rsidR="00512310" w:rsidRPr="006771DD" w:rsidRDefault="00512310" w:rsidP="00512310">
      <w:pPr>
        <w:jc w:val="center"/>
        <w:rPr>
          <w:rFonts w:ascii="Garamond" w:hAnsi="Garamond"/>
          <w:sz w:val="22"/>
          <w:szCs w:val="22"/>
        </w:rPr>
      </w:pPr>
    </w:p>
    <w:p w14:paraId="74343240" w14:textId="77777777" w:rsidR="00512310" w:rsidRPr="006771DD" w:rsidRDefault="00512310" w:rsidP="00512310">
      <w:pPr>
        <w:jc w:val="center"/>
        <w:rPr>
          <w:rFonts w:ascii="Garamond" w:hAnsi="Garamond"/>
          <w:sz w:val="22"/>
          <w:szCs w:val="22"/>
        </w:rPr>
      </w:pPr>
    </w:p>
    <w:p w14:paraId="1178A6EE" w14:textId="77777777" w:rsidR="00512310" w:rsidRPr="006771DD" w:rsidRDefault="00512310" w:rsidP="00512310">
      <w:pPr>
        <w:jc w:val="center"/>
        <w:rPr>
          <w:rFonts w:ascii="Garamond" w:hAnsi="Garamond"/>
          <w:sz w:val="22"/>
          <w:szCs w:val="22"/>
        </w:rPr>
      </w:pPr>
      <w:r w:rsidRPr="006771DD">
        <w:rPr>
          <w:rFonts w:ascii="Garamond" w:hAnsi="Garamond"/>
          <w:sz w:val="22"/>
          <w:szCs w:val="22"/>
        </w:rPr>
        <w:t>_________________________________________________________________________________</w:t>
      </w:r>
    </w:p>
    <w:p w14:paraId="5CA8BEAB" w14:textId="77777777" w:rsidR="00512310" w:rsidRPr="006771DD" w:rsidRDefault="00512310" w:rsidP="00512310">
      <w:pPr>
        <w:jc w:val="center"/>
        <w:rPr>
          <w:rFonts w:ascii="Garamond" w:hAnsi="Garamond"/>
          <w:sz w:val="22"/>
          <w:szCs w:val="22"/>
        </w:rPr>
      </w:pPr>
    </w:p>
    <w:p w14:paraId="50A78787"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 xml:space="preserve">KÚPNA  ZMLUVA </w:t>
      </w:r>
      <w:r w:rsidRPr="006771DD">
        <w:rPr>
          <w:rFonts w:ascii="Garamond" w:hAnsi="Garamond"/>
          <w:sz w:val="22"/>
          <w:szCs w:val="22"/>
        </w:rPr>
        <w:t>_________________________________________________________________________________</w:t>
      </w:r>
    </w:p>
    <w:p w14:paraId="460724FA" w14:textId="77777777" w:rsidR="00512310" w:rsidRPr="006771DD" w:rsidRDefault="00512310" w:rsidP="00512310">
      <w:pPr>
        <w:jc w:val="center"/>
        <w:rPr>
          <w:rFonts w:ascii="Garamond" w:hAnsi="Garamond"/>
          <w:sz w:val="22"/>
          <w:szCs w:val="22"/>
        </w:rPr>
      </w:pPr>
    </w:p>
    <w:p w14:paraId="1B2269FB" w14:textId="77777777" w:rsidR="00512310" w:rsidRPr="006771DD" w:rsidRDefault="00512310" w:rsidP="00512310">
      <w:pPr>
        <w:jc w:val="center"/>
        <w:rPr>
          <w:rFonts w:ascii="Garamond" w:hAnsi="Garamond"/>
          <w:sz w:val="22"/>
          <w:szCs w:val="22"/>
        </w:rPr>
      </w:pPr>
    </w:p>
    <w:p w14:paraId="12488FE3" w14:textId="77777777" w:rsidR="00512310" w:rsidRPr="006771DD" w:rsidRDefault="00512310" w:rsidP="00512310">
      <w:pPr>
        <w:jc w:val="center"/>
        <w:rPr>
          <w:rFonts w:ascii="Garamond" w:hAnsi="Garamond"/>
          <w:sz w:val="22"/>
          <w:szCs w:val="22"/>
        </w:rPr>
      </w:pPr>
    </w:p>
    <w:p w14:paraId="04C4B8CE" w14:textId="77777777" w:rsidR="00512310" w:rsidRPr="006771DD" w:rsidRDefault="00512310" w:rsidP="00512310">
      <w:pPr>
        <w:jc w:val="center"/>
        <w:rPr>
          <w:rFonts w:ascii="Garamond" w:hAnsi="Garamond"/>
          <w:sz w:val="22"/>
          <w:szCs w:val="22"/>
        </w:rPr>
      </w:pPr>
    </w:p>
    <w:p w14:paraId="09F2794D" w14:textId="77777777" w:rsidR="00512310" w:rsidRPr="006771DD" w:rsidRDefault="00512310" w:rsidP="00512310">
      <w:pPr>
        <w:jc w:val="center"/>
        <w:rPr>
          <w:rFonts w:ascii="Garamond" w:hAnsi="Garamond"/>
          <w:sz w:val="22"/>
          <w:szCs w:val="22"/>
        </w:rPr>
      </w:pPr>
    </w:p>
    <w:p w14:paraId="362436DF" w14:textId="77777777" w:rsidR="00512310" w:rsidRPr="006771DD" w:rsidRDefault="00512310" w:rsidP="00512310">
      <w:pPr>
        <w:jc w:val="center"/>
        <w:rPr>
          <w:rFonts w:ascii="Garamond" w:hAnsi="Garamond"/>
          <w:sz w:val="22"/>
          <w:szCs w:val="22"/>
        </w:rPr>
      </w:pPr>
    </w:p>
    <w:p w14:paraId="2659CFD2" w14:textId="77777777" w:rsidR="00512310" w:rsidRPr="006771DD" w:rsidRDefault="00512310" w:rsidP="00512310">
      <w:pPr>
        <w:jc w:val="center"/>
        <w:rPr>
          <w:rFonts w:ascii="Garamond" w:hAnsi="Garamond"/>
          <w:sz w:val="22"/>
          <w:szCs w:val="22"/>
        </w:rPr>
      </w:pPr>
    </w:p>
    <w:p w14:paraId="5E8677B7" w14:textId="77777777" w:rsidR="00512310" w:rsidRPr="006771DD" w:rsidRDefault="00512310" w:rsidP="00512310">
      <w:pPr>
        <w:jc w:val="center"/>
        <w:rPr>
          <w:rFonts w:ascii="Garamond" w:hAnsi="Garamond"/>
          <w:sz w:val="22"/>
          <w:szCs w:val="22"/>
        </w:rPr>
      </w:pPr>
    </w:p>
    <w:p w14:paraId="67AB8BCF" w14:textId="77777777" w:rsidR="00512310" w:rsidRPr="006771DD" w:rsidRDefault="00512310" w:rsidP="00512310">
      <w:pPr>
        <w:jc w:val="center"/>
        <w:rPr>
          <w:rFonts w:ascii="Garamond" w:hAnsi="Garamond"/>
          <w:sz w:val="22"/>
          <w:szCs w:val="22"/>
        </w:rPr>
      </w:pPr>
    </w:p>
    <w:p w14:paraId="3B1F665B" w14:textId="77777777" w:rsidR="00512310" w:rsidRPr="006771DD" w:rsidRDefault="00512310" w:rsidP="00512310">
      <w:pPr>
        <w:jc w:val="center"/>
        <w:rPr>
          <w:rFonts w:ascii="Garamond" w:hAnsi="Garamond"/>
          <w:sz w:val="22"/>
          <w:szCs w:val="22"/>
        </w:rPr>
      </w:pPr>
    </w:p>
    <w:p w14:paraId="3EA688F3" w14:textId="77777777" w:rsidR="00512310" w:rsidRPr="006771DD" w:rsidRDefault="00512310" w:rsidP="00512310">
      <w:pPr>
        <w:jc w:val="center"/>
        <w:rPr>
          <w:rFonts w:ascii="Garamond" w:hAnsi="Garamond"/>
          <w:sz w:val="22"/>
          <w:szCs w:val="22"/>
        </w:rPr>
      </w:pPr>
    </w:p>
    <w:p w14:paraId="15E0AE98" w14:textId="77777777" w:rsidR="00512310" w:rsidRPr="006771DD" w:rsidRDefault="00512310" w:rsidP="00512310">
      <w:pPr>
        <w:jc w:val="center"/>
        <w:rPr>
          <w:rFonts w:ascii="Garamond" w:hAnsi="Garamond"/>
          <w:sz w:val="22"/>
          <w:szCs w:val="22"/>
        </w:rPr>
      </w:pPr>
    </w:p>
    <w:p w14:paraId="6796A84D" w14:textId="282D15B5" w:rsidR="00512310" w:rsidRPr="006771DD" w:rsidRDefault="00512310" w:rsidP="00512310">
      <w:pPr>
        <w:jc w:val="center"/>
        <w:rPr>
          <w:rFonts w:ascii="Garamond" w:hAnsi="Garamond"/>
          <w:sz w:val="22"/>
          <w:szCs w:val="22"/>
        </w:rPr>
      </w:pPr>
      <w:r w:rsidRPr="006771DD">
        <w:rPr>
          <w:rFonts w:ascii="Garamond" w:hAnsi="Garamond"/>
          <w:sz w:val="22"/>
          <w:szCs w:val="22"/>
        </w:rPr>
        <w:t>202</w:t>
      </w:r>
      <w:r w:rsidR="006B01FD">
        <w:rPr>
          <w:rFonts w:ascii="Garamond" w:hAnsi="Garamond"/>
          <w:sz w:val="22"/>
          <w:szCs w:val="22"/>
        </w:rPr>
        <w:t>4</w:t>
      </w:r>
    </w:p>
    <w:p w14:paraId="19C37CD3" w14:textId="77777777" w:rsidR="00512310" w:rsidRPr="006771DD" w:rsidRDefault="00512310" w:rsidP="00512310">
      <w:pPr>
        <w:jc w:val="center"/>
        <w:rPr>
          <w:rFonts w:ascii="Garamond" w:hAnsi="Garamond"/>
          <w:sz w:val="22"/>
          <w:szCs w:val="22"/>
        </w:rPr>
      </w:pPr>
    </w:p>
    <w:p w14:paraId="7B985EE0" w14:textId="77777777" w:rsidR="00512310" w:rsidRPr="006771DD" w:rsidRDefault="00512310" w:rsidP="00512310">
      <w:pPr>
        <w:jc w:val="center"/>
        <w:rPr>
          <w:rFonts w:ascii="Garamond" w:hAnsi="Garamond"/>
          <w:sz w:val="22"/>
          <w:szCs w:val="22"/>
        </w:rPr>
      </w:pPr>
    </w:p>
    <w:p w14:paraId="1F7CA85F" w14:textId="77777777" w:rsidR="00512310" w:rsidRPr="006771DD" w:rsidRDefault="00512310" w:rsidP="00512310">
      <w:pPr>
        <w:jc w:val="center"/>
        <w:rPr>
          <w:rFonts w:ascii="Garamond" w:hAnsi="Garamond"/>
          <w:sz w:val="22"/>
          <w:szCs w:val="22"/>
        </w:rPr>
      </w:pPr>
    </w:p>
    <w:p w14:paraId="0C53F4B2" w14:textId="77777777" w:rsidR="00512310" w:rsidRPr="006771DD" w:rsidRDefault="00512310" w:rsidP="00512310">
      <w:pPr>
        <w:jc w:val="center"/>
        <w:rPr>
          <w:rFonts w:ascii="Garamond" w:hAnsi="Garamond"/>
          <w:sz w:val="22"/>
          <w:szCs w:val="22"/>
        </w:rPr>
      </w:pPr>
    </w:p>
    <w:p w14:paraId="0BDEFC47" w14:textId="77777777" w:rsidR="00512310" w:rsidRPr="006771DD" w:rsidRDefault="00512310" w:rsidP="00512310">
      <w:pPr>
        <w:jc w:val="center"/>
        <w:rPr>
          <w:rFonts w:ascii="Garamond" w:hAnsi="Garamond"/>
          <w:sz w:val="22"/>
          <w:szCs w:val="22"/>
        </w:rPr>
      </w:pPr>
    </w:p>
    <w:p w14:paraId="61B69910" w14:textId="77777777" w:rsidR="006771DD" w:rsidRPr="006E2AFA" w:rsidRDefault="006771DD" w:rsidP="006771DD">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351AD5B4" w14:textId="77777777" w:rsidR="006771DD" w:rsidRPr="006E2AFA" w:rsidRDefault="006771DD" w:rsidP="006771DD">
      <w:pPr>
        <w:jc w:val="both"/>
        <w:rPr>
          <w:rFonts w:ascii="Garamond" w:hAnsi="Garamond"/>
          <w:sz w:val="22"/>
          <w:szCs w:val="22"/>
        </w:rPr>
      </w:pPr>
    </w:p>
    <w:p w14:paraId="61851A87" w14:textId="5C32FEFC" w:rsidR="006771DD" w:rsidRPr="006E2AFA" w:rsidRDefault="006771DD" w:rsidP="006771DD">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xml:space="preserve">, spoločnosť založená a existujúca podľa práva Slovenskej republiky, so sídlom Olejkárska 1, 814 52 Bratislava, IČO: 00 492 736, zapísaná v Obchodnom registri </w:t>
      </w:r>
      <w:r w:rsidR="00684725">
        <w:rPr>
          <w:rFonts w:ascii="Garamond" w:hAnsi="Garamond"/>
          <w:sz w:val="22"/>
          <w:szCs w:val="22"/>
        </w:rPr>
        <w:t>Mestského</w:t>
      </w:r>
      <w:r w:rsidRPr="006E2AFA">
        <w:rPr>
          <w:rFonts w:ascii="Garamond" w:hAnsi="Garamond"/>
          <w:sz w:val="22"/>
          <w:szCs w:val="22"/>
        </w:rPr>
        <w:t xml:space="preserve"> súdu Bratislava </w:t>
      </w:r>
      <w:r w:rsidR="00684725">
        <w:rPr>
          <w:rFonts w:ascii="Garamond" w:hAnsi="Garamond"/>
          <w:sz w:val="22"/>
          <w:szCs w:val="22"/>
        </w:rPr>
        <w:t>II</w:t>
      </w:r>
      <w:r w:rsidRPr="006E2AFA">
        <w:rPr>
          <w:rFonts w:ascii="Garamond" w:hAnsi="Garamond"/>
          <w:sz w:val="22"/>
          <w:szCs w:val="22"/>
        </w:rPr>
        <w:t xml:space="preserve">I, oddiel: Sa, vložka číslo: 607/B, DIČ: 2020298786, IČ DPH: SK2020298786, bankové spojenie: VÚB, a.s., číslo účtu: 48009012/0200, IBAN: SK98 0200 0000 0000 4800 9012, BIC (SWIFT): SUBASKBX, štatutárny orgán: </w:t>
      </w:r>
      <w:bookmarkStart w:id="1" w:name="_Hlk513724300"/>
      <w:r w:rsidR="006B01FD" w:rsidRPr="006E2AFA">
        <w:rPr>
          <w:rFonts w:ascii="Garamond" w:hAnsi="Garamond"/>
          <w:sz w:val="22"/>
          <w:szCs w:val="22"/>
        </w:rPr>
        <w:t xml:space="preserve">Ing. Milan Donoval, podpredseda predstavenstva – CTO </w:t>
      </w:r>
      <w:r w:rsidRPr="006E2AFA">
        <w:rPr>
          <w:rFonts w:ascii="Garamond" w:hAnsi="Garamond"/>
          <w:sz w:val="22"/>
          <w:szCs w:val="22"/>
        </w:rPr>
        <w:t>a</w:t>
      </w:r>
      <w:r w:rsidR="006B01FD">
        <w:rPr>
          <w:rFonts w:ascii="Garamond" w:hAnsi="Garamond"/>
          <w:sz w:val="22"/>
          <w:szCs w:val="22"/>
        </w:rPr>
        <w:t> Mgr. Gabriela Dikošová</w:t>
      </w:r>
      <w:r w:rsidRPr="006E2AFA">
        <w:rPr>
          <w:rFonts w:ascii="Garamond" w:hAnsi="Garamond"/>
          <w:sz w:val="22"/>
          <w:szCs w:val="22"/>
        </w:rPr>
        <w:t xml:space="preserve">, </w:t>
      </w:r>
      <w:r w:rsidR="006B01FD">
        <w:rPr>
          <w:rFonts w:ascii="Garamond" w:hAnsi="Garamond"/>
          <w:sz w:val="22"/>
          <w:szCs w:val="22"/>
        </w:rPr>
        <w:t>člen</w:t>
      </w:r>
      <w:r w:rsidRPr="006E2AFA">
        <w:rPr>
          <w:rFonts w:ascii="Garamond" w:hAnsi="Garamond"/>
          <w:sz w:val="22"/>
          <w:szCs w:val="22"/>
        </w:rPr>
        <w:t xml:space="preserve"> predstavenstva – C</w:t>
      </w:r>
      <w:r w:rsidR="006B01FD">
        <w:rPr>
          <w:rFonts w:ascii="Garamond" w:hAnsi="Garamond"/>
          <w:sz w:val="22"/>
          <w:szCs w:val="22"/>
        </w:rPr>
        <w:t>F</w:t>
      </w:r>
      <w:r w:rsidRPr="006E2AFA">
        <w:rPr>
          <w:rFonts w:ascii="Garamond" w:hAnsi="Garamond"/>
          <w:sz w:val="22"/>
          <w:szCs w:val="22"/>
        </w:rPr>
        <w:t>O</w:t>
      </w:r>
      <w:bookmarkEnd w:id="1"/>
      <w:r w:rsidRPr="006E2AFA">
        <w:rPr>
          <w:rFonts w:ascii="Garamond" w:hAnsi="Garamond"/>
          <w:sz w:val="22"/>
          <w:szCs w:val="22"/>
        </w:rPr>
        <w:t xml:space="preserve">, kontaktná osoba pre technické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579977" w14:textId="77777777" w:rsidR="006771DD" w:rsidRPr="006E2AFA" w:rsidRDefault="006771DD" w:rsidP="006771DD">
      <w:pPr>
        <w:jc w:val="both"/>
        <w:rPr>
          <w:rFonts w:ascii="Garamond" w:hAnsi="Garamond"/>
          <w:sz w:val="22"/>
          <w:szCs w:val="22"/>
        </w:rPr>
      </w:pPr>
    </w:p>
    <w:p w14:paraId="1DA73DB4" w14:textId="77777777" w:rsidR="006771DD" w:rsidRPr="006E2AFA" w:rsidRDefault="006771DD" w:rsidP="006771DD">
      <w:pPr>
        <w:numPr>
          <w:ilvl w:val="0"/>
          <w:numId w:val="2"/>
        </w:numPr>
        <w:ind w:hanging="720"/>
        <w:contextualSpacing/>
        <w:jc w:val="both"/>
        <w:rPr>
          <w:rFonts w:ascii="Garamond" w:hAnsi="Garamond"/>
          <w:b/>
          <w:sz w:val="22"/>
          <w:szCs w:val="22"/>
        </w:rPr>
      </w:pPr>
      <w:bookmarkStart w:id="2" w:name="_Hlk513728186"/>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421D25">
        <w:rPr>
          <w:rFonts w:ascii="Garamond" w:hAnsi="Garamond"/>
          <w:bCs/>
          <w:sz w:val="22"/>
          <w:szCs w:val="22"/>
        </w:rPr>
        <w:t xml:space="preserve">, </w:t>
      </w:r>
      <w:r w:rsidRPr="006E2AFA">
        <w:rPr>
          <w:rFonts w:ascii="Garamond" w:hAnsi="Garamond"/>
          <w:sz w:val="22"/>
          <w:szCs w:val="22"/>
        </w:rPr>
        <w:t>spoločnosť založená a existujúca podľa práva Slovenskej republiky/osoba podnikajúca na základe živnost</w:t>
      </w:r>
      <w:bookmarkEnd w:id="2"/>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33F6E334" w14:textId="77777777" w:rsidR="006771DD" w:rsidRPr="006E2AFA" w:rsidRDefault="006771DD" w:rsidP="006771DD">
      <w:pPr>
        <w:contextualSpacing/>
        <w:jc w:val="both"/>
        <w:rPr>
          <w:rFonts w:ascii="Garamond" w:hAnsi="Garamond"/>
          <w:sz w:val="22"/>
          <w:szCs w:val="22"/>
        </w:rPr>
      </w:pPr>
    </w:p>
    <w:p w14:paraId="2177204D" w14:textId="77777777" w:rsidR="006771DD" w:rsidRPr="006E2AFA" w:rsidRDefault="006771DD" w:rsidP="006771DD">
      <w:pPr>
        <w:jc w:val="both"/>
        <w:rPr>
          <w:rFonts w:ascii="Garamond" w:hAnsi="Garamond"/>
          <w:b/>
          <w:bCs/>
          <w:sz w:val="22"/>
          <w:szCs w:val="22"/>
        </w:rPr>
      </w:pPr>
      <w:r w:rsidRPr="006E2AFA">
        <w:rPr>
          <w:rFonts w:ascii="Garamond" w:hAnsi="Garamond"/>
          <w:b/>
          <w:bCs/>
          <w:sz w:val="22"/>
          <w:szCs w:val="22"/>
        </w:rPr>
        <w:t>Vzhľadom k tomu, že:</w:t>
      </w:r>
    </w:p>
    <w:p w14:paraId="721EFEB7" w14:textId="77777777" w:rsidR="006771DD" w:rsidRPr="006E2AFA" w:rsidRDefault="006771DD" w:rsidP="006771DD">
      <w:pPr>
        <w:jc w:val="both"/>
        <w:rPr>
          <w:rFonts w:ascii="Garamond" w:hAnsi="Garamond"/>
          <w:sz w:val="22"/>
          <w:szCs w:val="22"/>
        </w:rPr>
      </w:pPr>
    </w:p>
    <w:p w14:paraId="2A1E9D08" w14:textId="7032A58A"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Predávajúci realizoval podľa § 281 a nasl.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w:t>
      </w:r>
      <w:r w:rsidR="006B01FD">
        <w:rPr>
          <w:rFonts w:ascii="Garamond" w:hAnsi="Garamond"/>
          <w:sz w:val="22"/>
          <w:szCs w:val="22"/>
        </w:rPr>
        <w:t>–</w:t>
      </w:r>
      <w:r w:rsidRPr="006E2AFA">
        <w:rPr>
          <w:rFonts w:ascii="Garamond" w:hAnsi="Garamond"/>
          <w:sz w:val="22"/>
          <w:szCs w:val="22"/>
        </w:rPr>
        <w:t xml:space="preserve"> </w:t>
      </w:r>
      <w:r w:rsidR="006B01FD">
        <w:rPr>
          <w:rFonts w:ascii="Garamond" w:hAnsi="Garamond"/>
          <w:sz w:val="22"/>
          <w:szCs w:val="22"/>
        </w:rPr>
        <w:t>0</w:t>
      </w:r>
      <w:r w:rsidR="009A62AF">
        <w:rPr>
          <w:rFonts w:ascii="Garamond" w:hAnsi="Garamond"/>
          <w:sz w:val="22"/>
          <w:szCs w:val="22"/>
        </w:rPr>
        <w:t>8</w:t>
      </w:r>
      <w:r w:rsidR="006B01FD">
        <w:rPr>
          <w:rFonts w:ascii="Garamond" w:hAnsi="Garamond"/>
          <w:sz w:val="22"/>
          <w:szCs w:val="22"/>
        </w:rPr>
        <w:t>/2024</w:t>
      </w:r>
      <w:r w:rsidRPr="006E2AFA">
        <w:rPr>
          <w:rFonts w:ascii="Garamond" w:hAnsi="Garamond"/>
          <w:sz w:val="22"/>
          <w:szCs w:val="22"/>
        </w:rPr>
        <w:t>;</w:t>
      </w:r>
    </w:p>
    <w:p w14:paraId="737AFAC5" w14:textId="77777777" w:rsidR="006771DD" w:rsidRPr="006E2AFA" w:rsidRDefault="006771DD" w:rsidP="006771DD">
      <w:pPr>
        <w:ind w:left="720"/>
        <w:jc w:val="both"/>
        <w:rPr>
          <w:rFonts w:ascii="Garamond" w:hAnsi="Garamond"/>
          <w:sz w:val="22"/>
          <w:szCs w:val="22"/>
        </w:rPr>
      </w:pPr>
    </w:p>
    <w:p w14:paraId="4FF3409E" w14:textId="71939373"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Kupujúci predložil do obchodnej verejnej súťaže č. OVS – </w:t>
      </w:r>
      <w:r w:rsidR="006B01FD">
        <w:rPr>
          <w:rFonts w:ascii="Garamond" w:hAnsi="Garamond"/>
          <w:sz w:val="22"/>
          <w:szCs w:val="22"/>
        </w:rPr>
        <w:t>0</w:t>
      </w:r>
      <w:r w:rsidR="009A62AF">
        <w:rPr>
          <w:rFonts w:ascii="Garamond" w:hAnsi="Garamond"/>
          <w:sz w:val="22"/>
          <w:szCs w:val="22"/>
        </w:rPr>
        <w:t>8</w:t>
      </w:r>
      <w:r w:rsidR="006B01FD">
        <w:rPr>
          <w:rFonts w:ascii="Garamond" w:hAnsi="Garamond"/>
          <w:sz w:val="22"/>
          <w:szCs w:val="22"/>
        </w:rPr>
        <w:t>/2024</w:t>
      </w:r>
      <w:r w:rsidR="00684725">
        <w:rPr>
          <w:rFonts w:ascii="Garamond" w:hAnsi="Garamond"/>
          <w:sz w:val="22"/>
          <w:szCs w:val="22"/>
        </w:rPr>
        <w:t xml:space="preserve"> </w:t>
      </w:r>
      <w:r w:rsidRPr="006E2AFA">
        <w:rPr>
          <w:rFonts w:ascii="Garamond" w:hAnsi="Garamond"/>
          <w:sz w:val="22"/>
          <w:szCs w:val="22"/>
        </w:rPr>
        <w:t>najvýhodnejší súťažný návrh a stal sa tak úspešným navrhovateľom v časti [</w:t>
      </w:r>
      <w:r w:rsidRPr="007934D0">
        <w:rPr>
          <w:rFonts w:ascii="Garamond" w:hAnsi="Garamond"/>
          <w:sz w:val="22"/>
          <w:szCs w:val="22"/>
          <w:highlight w:val="yellow"/>
        </w:rPr>
        <w:t>1-</w:t>
      </w:r>
      <w:r w:rsidR="00246DCD" w:rsidRPr="007934D0">
        <w:rPr>
          <w:rFonts w:ascii="Garamond" w:hAnsi="Garamond"/>
          <w:sz w:val="22"/>
          <w:szCs w:val="22"/>
          <w:highlight w:val="yellow"/>
        </w:rPr>
        <w:t>31</w:t>
      </w:r>
      <w:r w:rsidRPr="006E2AFA">
        <w:rPr>
          <w:rFonts w:ascii="Garamond" w:hAnsi="Garamond"/>
          <w:sz w:val="22"/>
          <w:szCs w:val="22"/>
        </w:rPr>
        <w:t>]; a</w:t>
      </w:r>
    </w:p>
    <w:p w14:paraId="4202BA5A" w14:textId="77777777" w:rsidR="006771DD" w:rsidRPr="006E2AFA" w:rsidRDefault="006771DD" w:rsidP="006771DD">
      <w:pPr>
        <w:jc w:val="both"/>
        <w:rPr>
          <w:rFonts w:ascii="Garamond" w:hAnsi="Garamond"/>
          <w:sz w:val="22"/>
          <w:szCs w:val="22"/>
        </w:rPr>
      </w:pPr>
    </w:p>
    <w:p w14:paraId="7DB3D713" w14:textId="77777777"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74EDF92" w14:textId="77777777" w:rsidR="006771DD" w:rsidRPr="006E2AFA" w:rsidRDefault="006771DD" w:rsidP="006771DD">
      <w:pPr>
        <w:jc w:val="both"/>
        <w:rPr>
          <w:rFonts w:ascii="Garamond" w:hAnsi="Garamond"/>
          <w:sz w:val="22"/>
          <w:szCs w:val="22"/>
        </w:rPr>
      </w:pPr>
    </w:p>
    <w:p w14:paraId="27E3E4FE" w14:textId="77777777" w:rsidR="006771DD" w:rsidRPr="006E2AFA" w:rsidRDefault="006771DD" w:rsidP="006771DD">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6CD4AEF9" w14:textId="77777777" w:rsidR="006771DD" w:rsidRPr="006E2AFA" w:rsidRDefault="006771DD" w:rsidP="006771DD">
      <w:pPr>
        <w:jc w:val="both"/>
        <w:rPr>
          <w:rFonts w:ascii="Garamond" w:hAnsi="Garamond"/>
          <w:b/>
          <w:sz w:val="22"/>
          <w:szCs w:val="22"/>
        </w:rPr>
      </w:pPr>
    </w:p>
    <w:p w14:paraId="36498A55"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Definície a interpretácia zmluvných ustanovení</w:t>
      </w:r>
    </w:p>
    <w:p w14:paraId="3E4CACBB" w14:textId="77777777" w:rsidR="006771DD" w:rsidRPr="006E2AFA" w:rsidRDefault="006771DD" w:rsidP="006771DD">
      <w:pPr>
        <w:jc w:val="both"/>
        <w:rPr>
          <w:rFonts w:ascii="Garamond" w:hAnsi="Garamond"/>
          <w:b/>
          <w:sz w:val="22"/>
          <w:szCs w:val="22"/>
        </w:rPr>
      </w:pPr>
    </w:p>
    <w:p w14:paraId="1E8B5136" w14:textId="77777777" w:rsidR="006771DD" w:rsidRPr="006E2AFA" w:rsidRDefault="006771DD" w:rsidP="006771DD">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61B73ED6" w14:textId="77777777" w:rsidR="006771DD" w:rsidRPr="006E2AFA" w:rsidRDefault="006771DD" w:rsidP="006771DD">
      <w:pPr>
        <w:contextualSpacing/>
        <w:jc w:val="both"/>
        <w:rPr>
          <w:rFonts w:ascii="Garamond" w:hAnsi="Garamond"/>
          <w:sz w:val="22"/>
          <w:szCs w:val="22"/>
        </w:rPr>
      </w:pPr>
    </w:p>
    <w:p w14:paraId="4DF276C0"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69C289E0" w14:textId="77777777" w:rsidR="006771DD" w:rsidRPr="006E2AFA" w:rsidRDefault="006771DD" w:rsidP="006771DD">
      <w:pPr>
        <w:contextualSpacing/>
        <w:jc w:val="both"/>
        <w:rPr>
          <w:rFonts w:ascii="Garamond" w:hAnsi="Garamond"/>
          <w:sz w:val="22"/>
          <w:szCs w:val="22"/>
        </w:rPr>
      </w:pPr>
    </w:p>
    <w:p w14:paraId="67304651" w14:textId="77777777" w:rsidR="006771DD" w:rsidRPr="006E2AFA" w:rsidRDefault="006771DD" w:rsidP="006771DD">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42067980" w14:textId="77777777" w:rsidR="006771DD" w:rsidRPr="006E2AFA" w:rsidRDefault="006771DD" w:rsidP="006771DD">
      <w:pPr>
        <w:contextualSpacing/>
        <w:jc w:val="both"/>
        <w:rPr>
          <w:rFonts w:ascii="Garamond" w:hAnsi="Garamond"/>
          <w:b/>
          <w:sz w:val="22"/>
          <w:szCs w:val="22"/>
        </w:rPr>
      </w:pPr>
    </w:p>
    <w:p w14:paraId="0D7008CE"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E0E907E" w14:textId="77777777" w:rsidR="006771DD" w:rsidRPr="006E2AFA" w:rsidRDefault="006771DD" w:rsidP="006771DD">
      <w:pPr>
        <w:ind w:left="1418"/>
        <w:contextualSpacing/>
        <w:jc w:val="both"/>
        <w:rPr>
          <w:rFonts w:ascii="Garamond" w:hAnsi="Garamond"/>
          <w:sz w:val="22"/>
          <w:szCs w:val="22"/>
        </w:rPr>
      </w:pPr>
    </w:p>
    <w:p w14:paraId="2FC9FA75"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729A1552" w14:textId="77777777" w:rsidR="006771DD" w:rsidRPr="006E2AFA" w:rsidRDefault="006771DD" w:rsidP="006771DD">
      <w:pPr>
        <w:ind w:left="1418"/>
        <w:contextualSpacing/>
        <w:jc w:val="both"/>
        <w:rPr>
          <w:rFonts w:ascii="Garamond" w:hAnsi="Garamond"/>
          <w:sz w:val="22"/>
          <w:szCs w:val="22"/>
        </w:rPr>
      </w:pPr>
    </w:p>
    <w:p w14:paraId="1C30DB2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5"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7B334D5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lastRenderedPageBreak/>
        <w:t xml:space="preserve">Tovar </w:t>
      </w:r>
      <w:r w:rsidRPr="006E2AFA">
        <w:rPr>
          <w:rFonts w:ascii="Garamond" w:hAnsi="Garamond"/>
          <w:sz w:val="22"/>
          <w:szCs w:val="22"/>
        </w:rPr>
        <w:t>znamená ojazdené dopravné prostriedky MHD, bližšie špecifikované v Prílohe 1 Zmluvy; a</w:t>
      </w:r>
    </w:p>
    <w:p w14:paraId="7A2C27C6" w14:textId="77777777" w:rsidR="006771DD" w:rsidRPr="006E2AFA" w:rsidRDefault="006771DD" w:rsidP="006771DD">
      <w:pPr>
        <w:ind w:left="1418"/>
        <w:contextualSpacing/>
        <w:jc w:val="both"/>
        <w:rPr>
          <w:rFonts w:ascii="Garamond" w:hAnsi="Garamond"/>
          <w:sz w:val="22"/>
          <w:szCs w:val="22"/>
        </w:rPr>
      </w:pPr>
    </w:p>
    <w:p w14:paraId="0AFED749"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D95C4D6" w14:textId="77777777" w:rsidR="006771DD" w:rsidRPr="006E2AFA" w:rsidRDefault="006771DD" w:rsidP="006771DD">
      <w:pPr>
        <w:ind w:left="1418"/>
        <w:contextualSpacing/>
        <w:jc w:val="both"/>
        <w:rPr>
          <w:rFonts w:ascii="Garamond" w:hAnsi="Garamond"/>
          <w:sz w:val="22"/>
          <w:szCs w:val="22"/>
        </w:rPr>
      </w:pPr>
    </w:p>
    <w:p w14:paraId="25AD4439"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031F0990" w14:textId="77777777" w:rsidR="006771DD" w:rsidRPr="006E2AFA" w:rsidRDefault="006771DD" w:rsidP="006771DD">
      <w:pPr>
        <w:ind w:left="709"/>
        <w:contextualSpacing/>
        <w:jc w:val="both"/>
        <w:rPr>
          <w:rFonts w:ascii="Garamond" w:hAnsi="Garamond"/>
          <w:sz w:val="22"/>
          <w:szCs w:val="22"/>
        </w:rPr>
      </w:pPr>
    </w:p>
    <w:p w14:paraId="58BE9E65"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23CF74AB" w14:textId="77777777" w:rsidR="006771DD" w:rsidRPr="006E2AFA" w:rsidRDefault="006771DD" w:rsidP="006771DD">
      <w:pPr>
        <w:ind w:left="709"/>
        <w:contextualSpacing/>
        <w:jc w:val="both"/>
        <w:rPr>
          <w:rFonts w:ascii="Garamond" w:hAnsi="Garamond"/>
          <w:sz w:val="22"/>
          <w:szCs w:val="22"/>
        </w:rPr>
      </w:pPr>
    </w:p>
    <w:p w14:paraId="68BB84C8"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7CE1E37D" w14:textId="77777777" w:rsidR="006771DD" w:rsidRPr="006E2AFA" w:rsidRDefault="006771DD" w:rsidP="006771DD">
      <w:pPr>
        <w:ind w:left="1418"/>
        <w:contextualSpacing/>
        <w:jc w:val="both"/>
        <w:rPr>
          <w:rFonts w:ascii="Garamond" w:hAnsi="Garamond"/>
          <w:sz w:val="22"/>
          <w:szCs w:val="22"/>
        </w:rPr>
      </w:pPr>
    </w:p>
    <w:p w14:paraId="00E135C3"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Zmluvu alebo iný dokument znamená Zmluvu alebo iný dokument v znení jeho dodatkov a iných zmien, vrátane novácií;</w:t>
      </w:r>
    </w:p>
    <w:p w14:paraId="5AD83D59" w14:textId="77777777" w:rsidR="006771DD" w:rsidRPr="006E2AFA" w:rsidRDefault="006771DD" w:rsidP="006771DD">
      <w:pPr>
        <w:ind w:left="1418"/>
        <w:contextualSpacing/>
        <w:jc w:val="both"/>
        <w:rPr>
          <w:rFonts w:ascii="Garamond" w:hAnsi="Garamond"/>
          <w:sz w:val="22"/>
          <w:szCs w:val="22"/>
        </w:rPr>
      </w:pPr>
    </w:p>
    <w:p w14:paraId="34B6726D"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6507E89" w14:textId="77777777" w:rsidR="006771DD" w:rsidRPr="006E2AFA" w:rsidRDefault="006771DD" w:rsidP="006771DD">
      <w:pPr>
        <w:rPr>
          <w:rFonts w:ascii="Garamond" w:hAnsi="Garamond"/>
          <w:sz w:val="22"/>
          <w:szCs w:val="22"/>
        </w:rPr>
      </w:pPr>
    </w:p>
    <w:p w14:paraId="69133DC9"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363711" w14:textId="77777777" w:rsidR="006771DD" w:rsidRPr="006E2AFA" w:rsidRDefault="006771DD" w:rsidP="006771DD">
      <w:pPr>
        <w:jc w:val="both"/>
        <w:rPr>
          <w:rFonts w:ascii="Garamond" w:hAnsi="Garamond"/>
          <w:sz w:val="22"/>
          <w:szCs w:val="22"/>
        </w:rPr>
      </w:pPr>
    </w:p>
    <w:p w14:paraId="14EB41FF"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204F9DAB" w14:textId="77777777" w:rsidR="006771DD" w:rsidRPr="006E2AFA" w:rsidRDefault="006771DD" w:rsidP="006771DD">
      <w:pPr>
        <w:jc w:val="both"/>
        <w:rPr>
          <w:rFonts w:ascii="Garamond" w:hAnsi="Garamond"/>
          <w:sz w:val="22"/>
          <w:szCs w:val="22"/>
        </w:rPr>
      </w:pPr>
    </w:p>
    <w:p w14:paraId="29606E48"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73738CBB" w14:textId="77777777" w:rsidR="006771DD" w:rsidRPr="006E2AFA" w:rsidRDefault="006771DD" w:rsidP="006771DD">
      <w:pPr>
        <w:jc w:val="both"/>
        <w:rPr>
          <w:rFonts w:ascii="Garamond" w:hAnsi="Garamond"/>
          <w:sz w:val="22"/>
          <w:szCs w:val="22"/>
        </w:rPr>
      </w:pPr>
    </w:p>
    <w:p w14:paraId="32EAD433" w14:textId="77777777" w:rsidR="006771DD" w:rsidRPr="006E2AFA" w:rsidRDefault="006771DD" w:rsidP="006771DD">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75DB8283" w14:textId="77777777" w:rsidR="006771DD" w:rsidRPr="006E2AFA" w:rsidRDefault="006771DD" w:rsidP="006771DD">
      <w:pPr>
        <w:tabs>
          <w:tab w:val="left" w:pos="426"/>
        </w:tabs>
        <w:ind w:left="426"/>
        <w:contextualSpacing/>
        <w:jc w:val="both"/>
        <w:rPr>
          <w:rFonts w:ascii="Garamond" w:hAnsi="Garamond" w:cs="Arial"/>
          <w:sz w:val="22"/>
          <w:szCs w:val="22"/>
          <w:lang w:eastAsia="sk-SK"/>
        </w:rPr>
      </w:pPr>
    </w:p>
    <w:p w14:paraId="012AE191"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651C2275" w14:textId="77777777" w:rsidR="006771DD" w:rsidRPr="006E2AFA" w:rsidRDefault="006771DD" w:rsidP="006771DD">
      <w:pPr>
        <w:tabs>
          <w:tab w:val="left" w:pos="426"/>
        </w:tabs>
        <w:contextualSpacing/>
        <w:jc w:val="both"/>
        <w:rPr>
          <w:rFonts w:ascii="Garamond" w:hAnsi="Garamond" w:cs="Arial"/>
          <w:sz w:val="22"/>
          <w:szCs w:val="22"/>
          <w:lang w:eastAsia="sk-SK"/>
        </w:rPr>
      </w:pPr>
    </w:p>
    <w:p w14:paraId="0362D7D9"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01FF49A5" w14:textId="77777777" w:rsidR="006771DD" w:rsidRPr="006E2AFA" w:rsidRDefault="006771DD" w:rsidP="006771DD">
      <w:pPr>
        <w:tabs>
          <w:tab w:val="left" w:pos="426"/>
        </w:tabs>
        <w:ind w:left="1418" w:hanging="709"/>
        <w:jc w:val="both"/>
        <w:rPr>
          <w:rFonts w:ascii="Garamond" w:hAnsi="Garamond" w:cs="Arial"/>
          <w:sz w:val="22"/>
          <w:szCs w:val="22"/>
          <w:lang w:eastAsia="sk-SK"/>
        </w:rPr>
      </w:pPr>
    </w:p>
    <w:p w14:paraId="39B9000E" w14:textId="77777777" w:rsidR="006771DD" w:rsidRPr="006E2AFA" w:rsidRDefault="006771DD" w:rsidP="006771DD">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0943ED03" w14:textId="77777777" w:rsidR="006771DD" w:rsidRPr="006E2AFA" w:rsidRDefault="006771DD" w:rsidP="006771DD">
      <w:pPr>
        <w:pStyle w:val="Odsekzoznamu"/>
        <w:jc w:val="both"/>
        <w:rPr>
          <w:rFonts w:ascii="Garamond" w:hAnsi="Garamond"/>
          <w:sz w:val="22"/>
          <w:szCs w:val="22"/>
        </w:rPr>
      </w:pPr>
    </w:p>
    <w:p w14:paraId="0DE840F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KÚPNA Cena A PLATOBNÉ PODMIENKY</w:t>
      </w:r>
    </w:p>
    <w:p w14:paraId="22120CE5" w14:textId="77777777" w:rsidR="006771DD" w:rsidRPr="006E2AFA" w:rsidRDefault="006771DD" w:rsidP="006771DD">
      <w:pPr>
        <w:jc w:val="both"/>
        <w:rPr>
          <w:rFonts w:ascii="Garamond" w:hAnsi="Garamond"/>
          <w:sz w:val="22"/>
          <w:szCs w:val="22"/>
        </w:rPr>
      </w:pPr>
    </w:p>
    <w:p w14:paraId="29855EA5"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7C8CB548" w14:textId="77777777" w:rsidR="006771DD" w:rsidRPr="006E2AFA" w:rsidRDefault="006771DD" w:rsidP="006771DD">
      <w:pPr>
        <w:pStyle w:val="Odsekzoznamu"/>
        <w:jc w:val="both"/>
        <w:rPr>
          <w:rFonts w:ascii="Garamond" w:hAnsi="Garamond"/>
          <w:sz w:val="22"/>
          <w:szCs w:val="22"/>
        </w:rPr>
      </w:pPr>
    </w:p>
    <w:p w14:paraId="3D138717"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stanovená dohodou Zmluvných strán podľa § 3 zákona č. 18/1996 Z. z. o cenách v znení neskorších predpisov. </w:t>
      </w:r>
      <w:r w:rsidRPr="006E2AFA">
        <w:rPr>
          <w:rFonts w:ascii="Garamond" w:hAnsi="Garamond" w:cs="Arial"/>
          <w:sz w:val="22"/>
          <w:szCs w:val="22"/>
          <w:lang w:eastAsia="ar-SA"/>
        </w:rPr>
        <w:t>Pri DPH sa bude postupovať podľa osobitných predpisov.</w:t>
      </w:r>
    </w:p>
    <w:p w14:paraId="3132419E" w14:textId="77777777" w:rsidR="006771DD" w:rsidRPr="006E2AFA" w:rsidRDefault="006771DD" w:rsidP="006771DD">
      <w:pPr>
        <w:jc w:val="both"/>
        <w:rPr>
          <w:rFonts w:ascii="Garamond" w:hAnsi="Garamond"/>
          <w:sz w:val="22"/>
          <w:szCs w:val="22"/>
        </w:rPr>
      </w:pPr>
    </w:p>
    <w:p w14:paraId="700C1014"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9D1CCA0" w14:textId="77777777" w:rsidR="006771DD" w:rsidRPr="006E2AFA" w:rsidRDefault="006771DD" w:rsidP="006771DD">
      <w:pPr>
        <w:pStyle w:val="Odsekzoznamu"/>
        <w:jc w:val="both"/>
        <w:rPr>
          <w:rFonts w:ascii="Garamond" w:hAnsi="Garamond"/>
          <w:sz w:val="22"/>
          <w:szCs w:val="22"/>
        </w:rPr>
      </w:pPr>
    </w:p>
    <w:p w14:paraId="20A3C542" w14:textId="77777777"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náležitosti, je Kupujúci oprávnený vrátiť faktúru na dopracovanie, resp. opravu. Nová lehota splatnosti faktúry začína plynúť okamihom doručenia opravenej faktúry Kupujúcemu.</w:t>
      </w:r>
    </w:p>
    <w:p w14:paraId="1FCCAC0B" w14:textId="77777777" w:rsidR="00471C3F" w:rsidRPr="00471C3F" w:rsidRDefault="00471C3F" w:rsidP="00471C3F">
      <w:pPr>
        <w:pStyle w:val="Odsekzoznamu"/>
        <w:rPr>
          <w:rFonts w:ascii="Garamond" w:hAnsi="Garamond"/>
          <w:sz w:val="22"/>
          <w:szCs w:val="22"/>
        </w:rPr>
      </w:pPr>
    </w:p>
    <w:p w14:paraId="54CEE24E" w14:textId="77777777" w:rsidR="00471C3F" w:rsidRPr="00471C3F" w:rsidRDefault="00471C3F" w:rsidP="00471C3F">
      <w:pPr>
        <w:jc w:val="both"/>
        <w:rPr>
          <w:rFonts w:ascii="Garamond" w:hAnsi="Garamond"/>
          <w:sz w:val="22"/>
          <w:szCs w:val="22"/>
        </w:rPr>
      </w:pPr>
    </w:p>
    <w:p w14:paraId="52368B21"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lastRenderedPageBreak/>
        <w:t>Kúpna cena sa považuje za zaplatenú dňom pripísania fakturovanej sumy Kúpnej ceny na účet Predávajúceho. Fakturovaná suma Kúpnej ceny bude uhradená na účet uvedený na faktúre, pod VS a KS uvedenými na faktúre.</w:t>
      </w:r>
    </w:p>
    <w:p w14:paraId="11844FDA" w14:textId="77777777" w:rsidR="006771DD" w:rsidRPr="006E2AFA" w:rsidRDefault="006771DD" w:rsidP="006771DD">
      <w:pPr>
        <w:pStyle w:val="Odsekzoznamu"/>
        <w:jc w:val="both"/>
        <w:rPr>
          <w:rFonts w:ascii="Garamond" w:hAnsi="Garamond"/>
          <w:sz w:val="22"/>
          <w:szCs w:val="22"/>
        </w:rPr>
      </w:pPr>
    </w:p>
    <w:p w14:paraId="1BF81006" w14:textId="3C45D1DE"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 xml:space="preserve">do </w:t>
      </w:r>
      <w:r w:rsidR="00205D0F">
        <w:rPr>
          <w:rFonts w:ascii="Garamond" w:hAnsi="Garamond"/>
          <w:b/>
          <w:sz w:val="22"/>
          <w:szCs w:val="22"/>
        </w:rPr>
        <w:t>3 (troch</w:t>
      </w:r>
      <w:r w:rsidRPr="006E2AFA">
        <w:rPr>
          <w:rFonts w:ascii="Garamond" w:hAnsi="Garamond"/>
          <w:b/>
          <w:sz w:val="22"/>
          <w:szCs w:val="22"/>
        </w:rPr>
        <w:t>)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168B8801" w14:textId="77777777" w:rsidR="006771DD" w:rsidRPr="00174E86" w:rsidRDefault="006771DD" w:rsidP="006771DD">
      <w:pPr>
        <w:jc w:val="both"/>
        <w:rPr>
          <w:rFonts w:ascii="Garamond" w:hAnsi="Garamond"/>
          <w:sz w:val="22"/>
          <w:szCs w:val="22"/>
        </w:rPr>
      </w:pPr>
    </w:p>
    <w:p w14:paraId="01ED4F55" w14:textId="77777777" w:rsidR="006771DD" w:rsidRPr="00174E86" w:rsidRDefault="006771DD" w:rsidP="006771DD">
      <w:pPr>
        <w:pStyle w:val="Nadpis2"/>
        <w:numPr>
          <w:ilvl w:val="0"/>
          <w:numId w:val="8"/>
        </w:numPr>
        <w:tabs>
          <w:tab w:val="left" w:pos="720"/>
        </w:tabs>
        <w:ind w:left="709" w:hanging="709"/>
        <w:jc w:val="both"/>
        <w:rPr>
          <w:rFonts w:ascii="Garamond" w:hAnsi="Garamond"/>
          <w:sz w:val="22"/>
          <w:szCs w:val="22"/>
        </w:rPr>
      </w:pPr>
      <w:r w:rsidRPr="00174E86">
        <w:rPr>
          <w:rFonts w:ascii="Garamond" w:hAnsi="Garamond"/>
          <w:sz w:val="22"/>
          <w:szCs w:val="22"/>
        </w:rPr>
        <w:t>ODOVZDANIE A PREVZATIE TOVARU, NADOBUDNUTIE VLASTNÍCKEHO PRÁVA</w:t>
      </w:r>
    </w:p>
    <w:p w14:paraId="08090F81" w14:textId="77777777" w:rsidR="006771DD" w:rsidRPr="00174E86" w:rsidRDefault="006771DD" w:rsidP="006771DD">
      <w:pPr>
        <w:jc w:val="both"/>
        <w:rPr>
          <w:rFonts w:ascii="Garamond" w:hAnsi="Garamond"/>
          <w:sz w:val="22"/>
          <w:szCs w:val="22"/>
          <w:lang w:eastAsia="sk-SK"/>
        </w:rPr>
      </w:pPr>
    </w:p>
    <w:p w14:paraId="5EA46E01" w14:textId="77777777" w:rsidR="006771DD" w:rsidRPr="00174E86" w:rsidRDefault="006771DD" w:rsidP="006771DD">
      <w:pPr>
        <w:pStyle w:val="Odsekzoznamu"/>
        <w:numPr>
          <w:ilvl w:val="0"/>
          <w:numId w:val="13"/>
        </w:numPr>
        <w:ind w:hanging="720"/>
        <w:jc w:val="both"/>
        <w:rPr>
          <w:rFonts w:ascii="Garamond" w:hAnsi="Garamond"/>
          <w:bCs/>
          <w:sz w:val="22"/>
          <w:szCs w:val="22"/>
          <w:lang w:eastAsia="sk-SK"/>
        </w:rPr>
      </w:pPr>
      <w:r w:rsidRPr="00174E86">
        <w:rPr>
          <w:rFonts w:ascii="Garamond" w:hAnsi="Garamond"/>
          <w:sz w:val="22"/>
          <w:szCs w:val="22"/>
          <w:lang w:eastAsia="sk-SK"/>
        </w:rPr>
        <w:t xml:space="preserve">Kupujúci sa zaväzuje prevziať Tovar, ktorého kúpa je predmetom Zmluvy, </w:t>
      </w:r>
      <w:r w:rsidRPr="00174E86">
        <w:rPr>
          <w:rFonts w:ascii="Garamond" w:hAnsi="Garamond"/>
          <w:b/>
          <w:sz w:val="22"/>
          <w:szCs w:val="22"/>
          <w:lang w:eastAsia="sk-SK"/>
        </w:rPr>
        <w:t>bezodkladne po nadobudnutí vlastníckeho práva k Tovaru podľa tohto článku bod 4.6 Zmluvy</w:t>
      </w:r>
      <w:r w:rsidRPr="00174E86">
        <w:rPr>
          <w:rFonts w:ascii="Garamond" w:hAnsi="Garamond"/>
          <w:bCs/>
          <w:sz w:val="22"/>
          <w:szCs w:val="22"/>
          <w:lang w:eastAsia="sk-SK"/>
        </w:rPr>
        <w:t>, najneskôr však:</w:t>
      </w:r>
    </w:p>
    <w:p w14:paraId="2268AFA3" w14:textId="77777777" w:rsidR="00F462F5" w:rsidRPr="009A68AD" w:rsidRDefault="00F462F5" w:rsidP="009A68AD">
      <w:pPr>
        <w:jc w:val="both"/>
        <w:rPr>
          <w:rFonts w:ascii="Garamond" w:hAnsi="Garamond"/>
          <w:bCs/>
          <w:sz w:val="22"/>
          <w:szCs w:val="22"/>
          <w:lang w:eastAsia="sk-SK"/>
        </w:rPr>
      </w:pPr>
    </w:p>
    <w:p w14:paraId="236E1AEE" w14:textId="1C50CD0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7 (siedmich) Pracovných dní odo dňa nadobudnutia vlastníckeho práva k Tovaru podľa tohto článku bod 4.6 Zmluvy, </w:t>
      </w:r>
      <w:r w:rsidRPr="00174E86">
        <w:rPr>
          <w:rFonts w:ascii="Garamond" w:hAnsi="Garamond"/>
          <w:b/>
          <w:sz w:val="22"/>
          <w:szCs w:val="22"/>
          <w:lang w:eastAsia="sk-SK"/>
        </w:rPr>
        <w:t>pokiaľ vozidlo bude prihlásené v rámci Slovenskej republiky</w:t>
      </w:r>
      <w:r w:rsidRPr="00174E86">
        <w:rPr>
          <w:rFonts w:ascii="Garamond" w:hAnsi="Garamond"/>
          <w:bCs/>
          <w:sz w:val="22"/>
          <w:szCs w:val="22"/>
          <w:lang w:eastAsia="sk-SK"/>
        </w:rPr>
        <w:t>; alebo</w:t>
      </w:r>
    </w:p>
    <w:p w14:paraId="520BF374" w14:textId="62D75153" w:rsidR="006771DD" w:rsidRPr="00174E86" w:rsidRDefault="006771DD" w:rsidP="00F462F5">
      <w:pPr>
        <w:pStyle w:val="Odsekzoznamu"/>
        <w:ind w:left="1440"/>
        <w:jc w:val="both"/>
        <w:rPr>
          <w:rFonts w:ascii="Garamond" w:hAnsi="Garamond"/>
          <w:bCs/>
          <w:sz w:val="22"/>
          <w:szCs w:val="22"/>
          <w:lang w:eastAsia="sk-SK"/>
        </w:rPr>
      </w:pPr>
    </w:p>
    <w:p w14:paraId="2F877E8F" w14:textId="79BADDE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21 (dvadsaťjeden) Pracovných dní odo dňa nadobudnutia vlastníckeho práva k Tovaru podľa tohto článku bod 4.6 Zmluvy, </w:t>
      </w:r>
      <w:r w:rsidRPr="00174E86">
        <w:rPr>
          <w:rFonts w:ascii="Garamond" w:hAnsi="Garamond"/>
          <w:b/>
          <w:sz w:val="22"/>
          <w:szCs w:val="22"/>
          <w:lang w:eastAsia="sk-SK"/>
        </w:rPr>
        <w:t>pokiaľ vozidlo bude prihlásené do cudziny</w:t>
      </w:r>
      <w:r w:rsidRPr="00174E86">
        <w:rPr>
          <w:rFonts w:ascii="Garamond" w:hAnsi="Garamond"/>
          <w:bCs/>
          <w:sz w:val="22"/>
          <w:szCs w:val="22"/>
          <w:lang w:eastAsia="sk-SK"/>
        </w:rPr>
        <w:t>.</w:t>
      </w:r>
    </w:p>
    <w:p w14:paraId="7C0F107B" w14:textId="77777777" w:rsidR="006771DD" w:rsidRDefault="006771DD" w:rsidP="006771DD">
      <w:pPr>
        <w:pStyle w:val="Odsekzoznamu"/>
        <w:jc w:val="both"/>
        <w:rPr>
          <w:rFonts w:ascii="Garamond" w:hAnsi="Garamond"/>
          <w:b/>
          <w:sz w:val="22"/>
          <w:szCs w:val="22"/>
          <w:lang w:eastAsia="sk-SK"/>
        </w:rPr>
      </w:pPr>
    </w:p>
    <w:p w14:paraId="68F84B66" w14:textId="77777777" w:rsidR="006771DD" w:rsidRPr="006E2AFA" w:rsidRDefault="006771DD" w:rsidP="006771DD">
      <w:pPr>
        <w:pStyle w:val="Odsekzoznamu"/>
        <w:jc w:val="both"/>
        <w:rPr>
          <w:rFonts w:ascii="Garamond" w:hAnsi="Garamond"/>
          <w:sz w:val="22"/>
          <w:szCs w:val="22"/>
          <w:lang w:eastAsia="sk-SK"/>
        </w:rPr>
      </w:pPr>
      <w:r w:rsidRPr="006E2AFA">
        <w:rPr>
          <w:rFonts w:ascii="Garamond" w:hAnsi="Garamond"/>
          <w:sz w:val="22"/>
          <w:szCs w:val="22"/>
          <w:lang w:eastAsia="sk-SK"/>
        </w:rPr>
        <w:t>Na vylúčenie akýchkoľvek pochybností sa Zmluvné strany dohodli, že prevzatím Tovaru sa rozumie odobratie Tovaru a jeho presunutie mimo areál Predávajúceho.</w:t>
      </w:r>
    </w:p>
    <w:p w14:paraId="187166B1" w14:textId="77777777" w:rsidR="006771DD" w:rsidRPr="006E2AFA" w:rsidRDefault="006771DD" w:rsidP="006771DD">
      <w:pPr>
        <w:jc w:val="both"/>
        <w:rPr>
          <w:rFonts w:ascii="Garamond" w:hAnsi="Garamond"/>
          <w:sz w:val="22"/>
          <w:szCs w:val="22"/>
          <w:lang w:eastAsia="sk-SK"/>
        </w:rPr>
      </w:pPr>
    </w:p>
    <w:p w14:paraId="517D5796" w14:textId="3DE5F5EA" w:rsidR="006771DD" w:rsidRPr="006E2AFA" w:rsidRDefault="006771DD" w:rsidP="006771DD">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5095F3AD" w14:textId="77777777" w:rsidR="006771DD" w:rsidRPr="006E2AFA" w:rsidRDefault="006771DD" w:rsidP="006771DD">
      <w:pPr>
        <w:pStyle w:val="Odsekzoznamu"/>
        <w:jc w:val="both"/>
        <w:rPr>
          <w:rFonts w:ascii="Garamond" w:hAnsi="Garamond"/>
          <w:sz w:val="22"/>
          <w:szCs w:val="22"/>
          <w:lang w:eastAsia="sk-SK"/>
        </w:rPr>
      </w:pPr>
    </w:p>
    <w:p w14:paraId="23B21A0D"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029E3546"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0A6E7C0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4B98B17F"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BDE3244"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563B1CCA"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4CC532A"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1D9F4DAC"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03738A0B" w14:textId="77777777" w:rsidR="006771DD" w:rsidRPr="00F0507E" w:rsidRDefault="006771DD" w:rsidP="006771DD">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02837136" w14:textId="77777777" w:rsidR="006771DD" w:rsidRDefault="006771DD" w:rsidP="006771DD">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079AD45A" w14:textId="4CEF3E1A" w:rsidR="006771DD" w:rsidRPr="00CB0567" w:rsidRDefault="006771DD" w:rsidP="006771DD">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sidRPr="00CB0567">
        <w:rPr>
          <w:rFonts w:ascii="Garamond" w:hAnsi="Garamond"/>
          <w:sz w:val="22"/>
          <w:szCs w:val="22"/>
          <w:lang w:eastAsia="sk-SK"/>
        </w:rPr>
        <w:t xml:space="preserve">zaslaním súhlasu s prevodom držby vozidla/vozidiel, na ktorom musí byť pravosť podpisu osvedčená notárskym úradom, resp. vykonaním vyradenia vozidla/vozidiel z evidencie Predávajúcim podľa § 120 ods. 1 zákona č. 8/2009 Z .z. zákona o cestnej premávke a o zmene a doplnení niektorých zákonov v znení neskorších predpisov, ku ktorému Kupujúci poskytne písomný súhlas. Súhlas s prevodom držby, resp. písomný súhlas je Kupujúci povinný doručiť Predávajúcemu najneskôr do </w:t>
      </w:r>
      <w:r w:rsidR="009A68AD">
        <w:rPr>
          <w:rFonts w:ascii="Garamond" w:hAnsi="Garamond"/>
          <w:sz w:val="22"/>
          <w:szCs w:val="22"/>
          <w:lang w:eastAsia="sk-SK"/>
        </w:rPr>
        <w:t>5 (piatich</w:t>
      </w:r>
      <w:r w:rsidRPr="00CB0567">
        <w:rPr>
          <w:rFonts w:ascii="Garamond" w:hAnsi="Garamond"/>
          <w:sz w:val="22"/>
          <w:szCs w:val="22"/>
          <w:lang w:eastAsia="sk-SK"/>
        </w:rPr>
        <w:t>) dní od nadobudnutia účinnosti Zmluvy.</w:t>
      </w:r>
    </w:p>
    <w:p w14:paraId="59D128DC" w14:textId="2871EA1D" w:rsidR="006771DD" w:rsidRDefault="000A0BDC" w:rsidP="006771DD">
      <w:pPr>
        <w:tabs>
          <w:tab w:val="left" w:pos="0"/>
          <w:tab w:val="left" w:pos="708"/>
          <w:tab w:val="center" w:pos="4536"/>
          <w:tab w:val="right" w:pos="9072"/>
        </w:tabs>
        <w:jc w:val="both"/>
        <w:rPr>
          <w:rFonts w:ascii="Garamond" w:eastAsia="Calibri" w:hAnsi="Garamond"/>
          <w:b/>
          <w:sz w:val="22"/>
          <w:szCs w:val="22"/>
          <w:lang w:eastAsia="sk-SK"/>
        </w:rPr>
      </w:pPr>
      <w:r>
        <w:rPr>
          <w:rFonts w:ascii="Garamond" w:eastAsia="Calibri" w:hAnsi="Garamond"/>
          <w:b/>
          <w:sz w:val="22"/>
          <w:szCs w:val="22"/>
          <w:lang w:eastAsia="sk-SK"/>
        </w:rPr>
        <w:tab/>
      </w:r>
    </w:p>
    <w:p w14:paraId="73217180" w14:textId="182FFB4A" w:rsidR="000A0BDC" w:rsidRDefault="000A0BDC" w:rsidP="000A0BDC">
      <w:pPr>
        <w:tabs>
          <w:tab w:val="left" w:pos="0"/>
          <w:tab w:val="left" w:pos="708"/>
          <w:tab w:val="center" w:pos="4536"/>
          <w:tab w:val="right" w:pos="9072"/>
        </w:tabs>
        <w:ind w:left="708"/>
        <w:jc w:val="both"/>
        <w:rPr>
          <w:rFonts w:ascii="Garamond" w:eastAsia="Calibri" w:hAnsi="Garamond"/>
          <w:sz w:val="22"/>
          <w:szCs w:val="22"/>
          <w:lang w:eastAsia="sk-SK"/>
        </w:rPr>
      </w:pPr>
      <w:r>
        <w:rPr>
          <w:rFonts w:ascii="Garamond" w:eastAsia="Calibri" w:hAnsi="Garamond"/>
          <w:b/>
          <w:sz w:val="22"/>
          <w:szCs w:val="22"/>
          <w:lang w:eastAsia="sk-SK"/>
        </w:rPr>
        <w:tab/>
      </w:r>
      <w:r w:rsidRPr="000A0BDC">
        <w:rPr>
          <w:rFonts w:ascii="Garamond" w:eastAsia="Calibri" w:hAnsi="Garamond"/>
          <w:bCs/>
          <w:sz w:val="22"/>
          <w:szCs w:val="22"/>
          <w:lang w:eastAsia="sk-SK"/>
        </w:rPr>
        <w:t>Vlastnícke právo k Tovaru podľa predchádzajúcej vety nadobudne Kupujúci výlučne zaplatením Kúpnej ceny, ak predmetom Zmluvy je vozidlo, ku ktorému sa proces podľa článku 4 bod 4</w:t>
      </w:r>
      <w:r>
        <w:rPr>
          <w:rFonts w:ascii="Garamond" w:eastAsia="Calibri" w:hAnsi="Garamond"/>
          <w:bCs/>
          <w:sz w:val="22"/>
          <w:szCs w:val="22"/>
          <w:lang w:eastAsia="sk-SK"/>
        </w:rPr>
        <w:t>.</w:t>
      </w:r>
      <w:r w:rsidRPr="000A0BDC">
        <w:rPr>
          <w:rFonts w:ascii="Garamond" w:eastAsia="Calibri" w:hAnsi="Garamond"/>
          <w:bCs/>
          <w:sz w:val="22"/>
          <w:szCs w:val="22"/>
          <w:lang w:eastAsia="sk-SK"/>
        </w:rPr>
        <w:t>6</w:t>
      </w:r>
      <w:r>
        <w:rPr>
          <w:rFonts w:ascii="Garamond" w:eastAsia="Calibri" w:hAnsi="Garamond"/>
          <w:sz w:val="22"/>
          <w:szCs w:val="22"/>
          <w:lang w:eastAsia="sk-SK"/>
        </w:rPr>
        <w:t xml:space="preserve"> písm. (b) Zmluvy nevzťahuje.</w:t>
      </w:r>
    </w:p>
    <w:p w14:paraId="444EA580" w14:textId="77777777" w:rsidR="000A0BDC" w:rsidRPr="000A0BDC" w:rsidRDefault="000A0BDC" w:rsidP="006771DD">
      <w:pPr>
        <w:tabs>
          <w:tab w:val="left" w:pos="0"/>
          <w:tab w:val="left" w:pos="708"/>
          <w:tab w:val="center" w:pos="4536"/>
          <w:tab w:val="right" w:pos="9072"/>
        </w:tabs>
        <w:jc w:val="both"/>
        <w:rPr>
          <w:rFonts w:ascii="Garamond" w:eastAsia="Calibri" w:hAnsi="Garamond"/>
          <w:sz w:val="22"/>
          <w:szCs w:val="22"/>
          <w:lang w:eastAsia="sk-SK"/>
        </w:rPr>
      </w:pPr>
    </w:p>
    <w:p w14:paraId="4819582E" w14:textId="77777777" w:rsidR="006771DD" w:rsidRPr="00174E86"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0F58A638" w14:textId="77777777" w:rsidR="006771DD"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56ED6D1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Každá zo Zmluvných strán zodpovedá za škodu, ktorá vznikne tým, že neoznámi druhej Zmluvnej strane včas, že nie je schopná riadne plniť záväzky zo Zmluvy.</w:t>
      </w:r>
    </w:p>
    <w:p w14:paraId="6D7ECE6A" w14:textId="77777777" w:rsidR="006771DD" w:rsidRDefault="006771DD" w:rsidP="006771DD">
      <w:pPr>
        <w:tabs>
          <w:tab w:val="left" w:pos="0"/>
        </w:tabs>
        <w:ind w:left="709"/>
        <w:jc w:val="both"/>
        <w:rPr>
          <w:rFonts w:ascii="Garamond" w:eastAsia="Calibri" w:hAnsi="Garamond"/>
          <w:sz w:val="22"/>
          <w:szCs w:val="22"/>
          <w:lang w:eastAsia="sk-SK"/>
        </w:rPr>
      </w:pPr>
    </w:p>
    <w:p w14:paraId="34C1A827"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VYHLÁSENIA</w:t>
      </w:r>
      <w:r w:rsidRPr="006E2AFA">
        <w:rPr>
          <w:rFonts w:ascii="Garamond" w:hAnsi="Garamond"/>
          <w:sz w:val="22"/>
          <w:szCs w:val="22"/>
        </w:rPr>
        <w:t xml:space="preserve"> A ZÁRUKY</w:t>
      </w:r>
    </w:p>
    <w:p w14:paraId="045CAC86"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725347AD"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7FF19E1F"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734C0937"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470A69DB" w14:textId="77777777" w:rsidR="006771DD" w:rsidRPr="006E2AFA" w:rsidRDefault="006771DD" w:rsidP="006771DD">
      <w:pPr>
        <w:tabs>
          <w:tab w:val="left" w:pos="0"/>
          <w:tab w:val="center" w:pos="4536"/>
          <w:tab w:val="right" w:pos="9072"/>
        </w:tabs>
        <w:ind w:left="709" w:hanging="720"/>
        <w:contextualSpacing/>
        <w:jc w:val="both"/>
        <w:rPr>
          <w:rFonts w:ascii="Garamond" w:eastAsia="Calibri" w:hAnsi="Garamond"/>
          <w:sz w:val="22"/>
          <w:szCs w:val="22"/>
          <w:lang w:eastAsia="sk-SK"/>
        </w:rPr>
      </w:pPr>
    </w:p>
    <w:p w14:paraId="758BDF88" w14:textId="77777777" w:rsidR="006771DD"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120B509B" w14:textId="77777777" w:rsidR="006771DD" w:rsidRPr="006E2AFA" w:rsidRDefault="006771DD" w:rsidP="006771DD">
      <w:pPr>
        <w:tabs>
          <w:tab w:val="left" w:pos="0"/>
          <w:tab w:val="center" w:pos="4536"/>
          <w:tab w:val="right" w:pos="9072"/>
        </w:tabs>
        <w:ind w:left="1429"/>
        <w:contextualSpacing/>
        <w:jc w:val="both"/>
        <w:rPr>
          <w:rFonts w:ascii="Garamond" w:eastAsia="Calibri" w:hAnsi="Garamond"/>
          <w:sz w:val="22"/>
          <w:szCs w:val="22"/>
          <w:lang w:eastAsia="sk-SK"/>
        </w:rPr>
      </w:pPr>
    </w:p>
    <w:p w14:paraId="572008D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0301468E"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62FC6C82"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08DB968B"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6B2AF868"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6A88AA89"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1803343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4DF80CA2"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40098216"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47D05AA9"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F32E8FA"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7F2081A7"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p>
    <w:p w14:paraId="1D1AE4C6"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2BC73235" w14:textId="77777777" w:rsidR="006771DD"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DDF086" w14:textId="77777777" w:rsidR="006771DD" w:rsidRPr="00174E86"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174E86">
        <w:rPr>
          <w:rFonts w:ascii="Garamond" w:eastAsia="Calibri" w:hAnsi="Garamond"/>
          <w:sz w:val="22"/>
          <w:szCs w:val="22"/>
          <w:lang w:eastAsia="sk-SK"/>
        </w:rPr>
        <w:t>je uzrozumený s tým, že pri odhlasovaní vozidla v Slovenskej republike a jeho prihlasovaní do cudziny uhrádza náklady, ktoré Predávajúcemu v súvislosti s tým vzniknú;</w:t>
      </w:r>
    </w:p>
    <w:p w14:paraId="44611348"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5B2D7963"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7A96A8B2"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00D2BDC9"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2FC78B15"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152F6DEA"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57985B59" w14:textId="77777777" w:rsidR="006771DD" w:rsidRPr="006E2AFA" w:rsidRDefault="006771DD" w:rsidP="006771DD">
      <w:pPr>
        <w:tabs>
          <w:tab w:val="left" w:pos="0"/>
          <w:tab w:val="left" w:pos="708"/>
          <w:tab w:val="center" w:pos="4536"/>
          <w:tab w:val="right" w:pos="9072"/>
        </w:tabs>
        <w:contextualSpacing/>
        <w:jc w:val="both"/>
        <w:rPr>
          <w:rFonts w:ascii="Garamond" w:hAnsi="Garamond"/>
          <w:noProof/>
          <w:sz w:val="22"/>
          <w:szCs w:val="22"/>
          <w:lang w:eastAsia="sk-SK"/>
        </w:rPr>
      </w:pPr>
    </w:p>
    <w:p w14:paraId="0AF54368"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547467EC" w14:textId="77777777" w:rsidR="009A68AD" w:rsidRPr="006E2AFA" w:rsidRDefault="009A68AD" w:rsidP="009A68AD">
      <w:pPr>
        <w:tabs>
          <w:tab w:val="left" w:pos="0"/>
          <w:tab w:val="left" w:pos="708"/>
          <w:tab w:val="center" w:pos="4536"/>
          <w:tab w:val="right" w:pos="9072"/>
        </w:tabs>
        <w:contextualSpacing/>
        <w:jc w:val="both"/>
        <w:rPr>
          <w:rFonts w:ascii="Garamond" w:hAnsi="Garamond"/>
          <w:noProof/>
          <w:sz w:val="22"/>
          <w:szCs w:val="22"/>
          <w:lang w:eastAsia="sk-SK"/>
        </w:rPr>
      </w:pPr>
    </w:p>
    <w:p w14:paraId="5463914F"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má oprávnenie podpísať Zmluvu, vykonávať práva a plniť záväzky vyplývajúce pre neho zo Zmluvy; </w:t>
      </w:r>
    </w:p>
    <w:p w14:paraId="0ACA560D"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0F53D5BE" w14:textId="61C7B888"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1E3B8329"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lastRenderedPageBreak/>
        <w:t>je zapísaný v Registri partnerov verejného sektora,</w:t>
      </w:r>
      <w:r w:rsidRPr="006E2AFA">
        <w:rPr>
          <w:rFonts w:ascii="Garamond" w:eastAsia="Calibri" w:hAnsi="Garamond"/>
          <w:sz w:val="22"/>
          <w:szCs w:val="22"/>
        </w:rPr>
        <w:t xml:space="preserve"> pokiaľ sa naňho takáto povinnosť vzťahuje; a</w:t>
      </w:r>
    </w:p>
    <w:p w14:paraId="2CA44E57" w14:textId="77777777" w:rsidR="000A0BDC" w:rsidRDefault="000A0BDC" w:rsidP="000A0BDC">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A991177"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D3FC331"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2301B26"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3" w:name="_Hlk513724654"/>
      <w:r w:rsidRPr="006E2AFA">
        <w:rPr>
          <w:rFonts w:ascii="Garamond" w:hAnsi="Garamond"/>
          <w:sz w:val="22"/>
          <w:szCs w:val="22"/>
        </w:rPr>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3"/>
    <w:p w14:paraId="2A8E4D4F" w14:textId="77777777" w:rsidR="006771DD" w:rsidRPr="006E2AFA" w:rsidRDefault="006771DD" w:rsidP="006771DD">
      <w:pPr>
        <w:ind w:left="709"/>
        <w:jc w:val="both"/>
        <w:rPr>
          <w:rFonts w:ascii="Garamond" w:hAnsi="Garamond"/>
          <w:sz w:val="22"/>
          <w:szCs w:val="22"/>
          <w:lang w:eastAsia="sk-SK"/>
        </w:rPr>
      </w:pPr>
    </w:p>
    <w:p w14:paraId="303894A2"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SANKCIE</w:t>
      </w:r>
    </w:p>
    <w:p w14:paraId="05AAE8E4" w14:textId="77777777" w:rsidR="006771DD" w:rsidRPr="006E2AFA" w:rsidRDefault="006771DD" w:rsidP="006771DD">
      <w:pPr>
        <w:rPr>
          <w:rFonts w:ascii="Garamond" w:hAnsi="Garamond"/>
          <w:sz w:val="22"/>
          <w:szCs w:val="22"/>
          <w:lang w:eastAsia="sk-SK"/>
        </w:rPr>
      </w:pPr>
    </w:p>
    <w:p w14:paraId="08B524BC" w14:textId="5ABFEA6C"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Pr>
          <w:rFonts w:ascii="Garamond" w:eastAsia="Calibri" w:hAnsi="Garamond"/>
          <w:sz w:val="22"/>
          <w:szCs w:val="22"/>
          <w:lang w:eastAsia="sk-SK"/>
        </w:rPr>
        <w:t>V</w:t>
      </w:r>
      <w:r w:rsidRPr="00417F8E">
        <w:rPr>
          <w:rFonts w:ascii="Garamond" w:eastAsia="Calibri" w:hAnsi="Garamond"/>
          <w:sz w:val="22"/>
          <w:szCs w:val="22"/>
          <w:lang w:eastAsia="sk-SK"/>
        </w:rPr>
        <w:t xml:space="preserve"> prípade, ak sa Kupujúci dostane do omeškania so zaplatením Kúpnej ceny, Predávajúci je oprávnený požadovať od Kupujúceho zaplatenie zmluvnej pokuty vo výške 100 EUR (sto eur) Kúpnej ceny za každý deň omeškania.</w:t>
      </w:r>
    </w:p>
    <w:p w14:paraId="284EF2BA" w14:textId="77777777" w:rsidR="006771DD" w:rsidRPr="00115097" w:rsidRDefault="006771DD" w:rsidP="006771DD">
      <w:pPr>
        <w:rPr>
          <w:rFonts w:eastAsia="Calibri"/>
          <w:lang w:eastAsia="sk-SK"/>
        </w:rPr>
      </w:pPr>
    </w:p>
    <w:p w14:paraId="77C28669" w14:textId="77777777" w:rsidR="006771DD"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eastAsia="Calibri" w:hAnsi="Garamond"/>
          <w:sz w:val="22"/>
          <w:szCs w:val="22"/>
          <w:lang w:eastAsia="sk-SK"/>
        </w:rPr>
        <w:t>V prípade, ak sa Kupujúci dostane do omeškania so splnením svojej povinnosti prevziať Tovar od Predávajúceho v termíne podľa článku 4 bodu 4.1 Zmluvy</w:t>
      </w:r>
      <w:r>
        <w:rPr>
          <w:rFonts w:ascii="Garamond" w:eastAsia="Calibri" w:hAnsi="Garamond"/>
          <w:sz w:val="22"/>
          <w:szCs w:val="22"/>
          <w:lang w:eastAsia="sk-SK"/>
        </w:rPr>
        <w:t>,</w:t>
      </w:r>
    </w:p>
    <w:p w14:paraId="7CAB56DD" w14:textId="77777777" w:rsidR="006771DD" w:rsidRDefault="006771DD" w:rsidP="006771DD">
      <w:pPr>
        <w:pStyle w:val="Odsekzoznamu"/>
        <w:tabs>
          <w:tab w:val="left" w:pos="0"/>
        </w:tabs>
        <w:jc w:val="both"/>
        <w:rPr>
          <w:rFonts w:ascii="Garamond" w:eastAsia="Calibri" w:hAnsi="Garamond"/>
          <w:sz w:val="22"/>
          <w:szCs w:val="22"/>
          <w:lang w:eastAsia="sk-SK"/>
        </w:rPr>
      </w:pPr>
    </w:p>
    <w:p w14:paraId="54304BB4"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a ak Kupujúci ani po výzve Predávajúceho nezjedná nápravu, v ktorej mu Predávajúci poskytne primeranú lehotu na prevzatie Tovaru, Predávajúci je oprávnený požadovať od Kupujúceho zaplatenie zmluvnej pokuty vo výške Kúpnej ceny</w:t>
      </w:r>
      <w:r w:rsidRPr="00115097">
        <w:rPr>
          <w:rFonts w:ascii="Garamond" w:eastAsia="Calibri" w:hAnsi="Garamond"/>
          <w:sz w:val="22"/>
          <w:szCs w:val="22"/>
          <w:lang w:eastAsia="sk-SK"/>
        </w:rPr>
        <w:t>;</w:t>
      </w:r>
    </w:p>
    <w:p w14:paraId="5BD51620" w14:textId="77777777" w:rsidR="006771DD" w:rsidRPr="00465956" w:rsidRDefault="006771DD" w:rsidP="006771DD">
      <w:pPr>
        <w:pStyle w:val="Odsekzoznamu"/>
        <w:jc w:val="both"/>
        <w:rPr>
          <w:rFonts w:eastAsia="Calibri"/>
          <w:lang w:eastAsia="sk-SK"/>
        </w:rPr>
      </w:pPr>
    </w:p>
    <w:p w14:paraId="18BEAC62"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 požadovať od Kupujúceho zaplatenie zmluvnej pokuty vo výške 200 EUR (dvesto eur) za každý, aj začatý deň omeškania</w:t>
      </w:r>
      <w:r>
        <w:rPr>
          <w:rFonts w:ascii="Garamond" w:eastAsia="Calibri" w:hAnsi="Garamond"/>
          <w:sz w:val="22"/>
          <w:szCs w:val="22"/>
          <w:lang w:eastAsia="sk-SK"/>
        </w:rPr>
        <w:t>; a</w:t>
      </w:r>
    </w:p>
    <w:p w14:paraId="65E7EE83" w14:textId="77777777" w:rsidR="006771DD" w:rsidRPr="00115097" w:rsidRDefault="006771DD" w:rsidP="006771DD">
      <w:pPr>
        <w:tabs>
          <w:tab w:val="left" w:pos="0"/>
        </w:tabs>
        <w:jc w:val="both"/>
        <w:rPr>
          <w:rFonts w:ascii="Garamond" w:eastAsia="Calibri" w:hAnsi="Garamond"/>
          <w:sz w:val="22"/>
          <w:szCs w:val="22"/>
          <w:lang w:eastAsia="sk-SK"/>
        </w:rPr>
      </w:pPr>
    </w:p>
    <w:p w14:paraId="0DB5F94D" w14:textId="77777777" w:rsidR="006771DD" w:rsidRPr="00417F8E"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w:t>
      </w:r>
      <w:r w:rsidRPr="00115097">
        <w:rPr>
          <w:rFonts w:ascii="Garamond" w:eastAsia="Calibri" w:hAnsi="Garamond"/>
          <w:sz w:val="22"/>
          <w:szCs w:val="22"/>
          <w:lang w:eastAsia="sk-SK"/>
        </w:rPr>
        <w:t xml:space="preserve"> požadovať od Kupujúceho zaplatenie nákladov za uskladnenie Tovaru, ktoré mu v súvislosti s omeškaním Kupujúceho vzniknú.</w:t>
      </w:r>
    </w:p>
    <w:p w14:paraId="1929AD0E" w14:textId="77777777" w:rsidR="006771DD" w:rsidRPr="006E2AFA" w:rsidRDefault="006771DD" w:rsidP="006771DD">
      <w:pPr>
        <w:tabs>
          <w:tab w:val="left" w:pos="0"/>
          <w:tab w:val="left" w:pos="426"/>
        </w:tabs>
        <w:jc w:val="both"/>
        <w:rPr>
          <w:rFonts w:ascii="Garamond" w:eastAsia="Calibri" w:hAnsi="Garamond"/>
          <w:sz w:val="22"/>
          <w:szCs w:val="22"/>
          <w:lang w:eastAsia="sk-SK"/>
        </w:rPr>
      </w:pPr>
    </w:p>
    <w:p w14:paraId="6EE0C0C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hAnsi="Garamond" w:cs="Arial"/>
          <w:sz w:val="22"/>
          <w:szCs w:val="22"/>
          <w:lang w:eastAsia="sk-SK"/>
        </w:rPr>
        <w:t>Povinnosť, splnenie ktorej bolo zaistené zmluvnou pokutou, je Zmluvná strana povinná plniť i po zaplatení zmluvnej pokuty.</w:t>
      </w:r>
      <w:r w:rsidRPr="00417F8E">
        <w:rPr>
          <w:rFonts w:ascii="Garamond" w:eastAsia="Calibri" w:hAnsi="Garamond"/>
          <w:sz w:val="22"/>
          <w:szCs w:val="22"/>
          <w:lang w:eastAsia="sk-SK"/>
        </w:rPr>
        <w:t xml:space="preserve"> Zaplatením zmluvnej pokuty v zmysle tohto článku Zmluvy nezaniká právo na náhradu vzniknutej škody.</w:t>
      </w:r>
    </w:p>
    <w:p w14:paraId="3F4FC80A" w14:textId="77777777" w:rsidR="006771DD" w:rsidRPr="006E2AFA" w:rsidRDefault="006771DD" w:rsidP="006771DD">
      <w:pPr>
        <w:tabs>
          <w:tab w:val="left" w:pos="0"/>
        </w:tabs>
        <w:ind w:left="709"/>
        <w:contextualSpacing/>
        <w:jc w:val="both"/>
        <w:rPr>
          <w:rFonts w:ascii="Garamond" w:eastAsia="Calibri" w:hAnsi="Garamond"/>
          <w:sz w:val="22"/>
          <w:szCs w:val="22"/>
          <w:lang w:eastAsia="sk-SK"/>
        </w:rPr>
      </w:pPr>
    </w:p>
    <w:p w14:paraId="72BA015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lang w:eastAsia="sk-SK"/>
        </w:rPr>
        <w:t>Zmluvné</w:t>
      </w:r>
      <w:r w:rsidRPr="00417F8E">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64D190E3" w14:textId="77777777" w:rsidR="006771DD" w:rsidRPr="006E2AFA" w:rsidRDefault="006771DD" w:rsidP="006771DD">
      <w:pPr>
        <w:tabs>
          <w:tab w:val="left" w:pos="0"/>
        </w:tabs>
        <w:ind w:left="709"/>
        <w:contextualSpacing/>
        <w:jc w:val="both"/>
        <w:rPr>
          <w:rFonts w:ascii="Garamond" w:eastAsia="Calibri" w:hAnsi="Garamond"/>
          <w:sz w:val="22"/>
          <w:szCs w:val="22"/>
        </w:rPr>
      </w:pPr>
    </w:p>
    <w:p w14:paraId="56B03618"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rPr>
        <w:t>V prípade vzniku škody a pri jej náhrade budú Zmluvné strany postupovať podľa § 373 a nasl. Obchodného zákonníka.</w:t>
      </w:r>
      <w:r w:rsidRPr="00417F8E">
        <w:rPr>
          <w:rFonts w:ascii="Garamond" w:hAnsi="Garamond"/>
          <w:sz w:val="22"/>
          <w:szCs w:val="22"/>
        </w:rPr>
        <w:t xml:space="preserve"> </w:t>
      </w:r>
    </w:p>
    <w:p w14:paraId="41182A8F" w14:textId="77777777" w:rsidR="006771DD" w:rsidRDefault="006771DD" w:rsidP="006771DD">
      <w:pPr>
        <w:jc w:val="both"/>
        <w:rPr>
          <w:rFonts w:ascii="Garamond" w:hAnsi="Garamond"/>
          <w:sz w:val="22"/>
          <w:szCs w:val="22"/>
        </w:rPr>
      </w:pPr>
    </w:p>
    <w:p w14:paraId="572582B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Komunikácia</w:t>
      </w:r>
    </w:p>
    <w:p w14:paraId="5515A836" w14:textId="77777777" w:rsidR="006771DD" w:rsidRPr="006E2AFA" w:rsidRDefault="006771DD" w:rsidP="006771DD">
      <w:pPr>
        <w:numPr>
          <w:ilvl w:val="0"/>
          <w:numId w:val="7"/>
        </w:numPr>
        <w:tabs>
          <w:tab w:val="num" w:pos="360"/>
        </w:tabs>
        <w:ind w:left="0"/>
        <w:jc w:val="both"/>
        <w:rPr>
          <w:rFonts w:ascii="Garamond" w:hAnsi="Garamond"/>
          <w:bCs/>
          <w:sz w:val="22"/>
          <w:szCs w:val="22"/>
        </w:rPr>
      </w:pPr>
    </w:p>
    <w:p w14:paraId="3AE2FCC1"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107497D" w14:textId="77777777" w:rsidR="006771DD" w:rsidRPr="006E2AFA" w:rsidRDefault="006771DD" w:rsidP="006771DD">
      <w:pPr>
        <w:jc w:val="both"/>
        <w:rPr>
          <w:rFonts w:ascii="Garamond" w:hAnsi="Garamond"/>
          <w:sz w:val="22"/>
          <w:szCs w:val="22"/>
        </w:rPr>
      </w:pPr>
    </w:p>
    <w:p w14:paraId="7F9AFDEC"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lastRenderedPageBreak/>
        <w:t>Zmluvné strany sa dohodli, že akékoľvek oznámenie alebo iná formálna korešpondencia sa budú pre účely Zmluvy považovať za doručené:</w:t>
      </w:r>
    </w:p>
    <w:p w14:paraId="780C4BCE" w14:textId="77777777" w:rsidR="006771DD" w:rsidRPr="006E2AFA" w:rsidRDefault="006771DD" w:rsidP="006771DD">
      <w:pPr>
        <w:rPr>
          <w:rFonts w:ascii="Garamond" w:hAnsi="Garamond"/>
          <w:sz w:val="22"/>
          <w:szCs w:val="22"/>
        </w:rPr>
      </w:pPr>
    </w:p>
    <w:p w14:paraId="0AC50E75" w14:textId="5F656C28" w:rsidR="006771DD"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w:t>
      </w:r>
      <w:r w:rsidR="005D4C9E">
        <w:rPr>
          <w:rFonts w:ascii="Garamond" w:hAnsi="Garamond"/>
          <w:sz w:val="22"/>
          <w:szCs w:val="22"/>
        </w:rPr>
        <w:t>n</w:t>
      </w:r>
      <w:r w:rsidRPr="006E2AFA">
        <w:rPr>
          <w:rFonts w:ascii="Garamond" w:hAnsi="Garamond"/>
          <w:sz w:val="22"/>
          <w:szCs w:val="22"/>
        </w:rPr>
        <w:t>ou službou; alebo</w:t>
      </w:r>
    </w:p>
    <w:p w14:paraId="5786BF51" w14:textId="77777777" w:rsidR="000A0BDC" w:rsidRPr="006E2AFA" w:rsidRDefault="000A0BDC" w:rsidP="000A0BDC">
      <w:pPr>
        <w:ind w:left="1418"/>
        <w:contextualSpacing/>
        <w:jc w:val="both"/>
        <w:rPr>
          <w:rFonts w:ascii="Garamond" w:hAnsi="Garamond"/>
          <w:sz w:val="22"/>
          <w:szCs w:val="22"/>
        </w:rPr>
      </w:pPr>
    </w:p>
    <w:p w14:paraId="54095B56"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5. (piaty) Pracovný deň nasledujúci po dni podania zásielky na pošte, ak bola zásielka poslaná doporučenou poštou alebo v deň doručenia zásielky, podľa toho, čo nastane skôr; alebo</w:t>
      </w:r>
    </w:p>
    <w:p w14:paraId="0601E184" w14:textId="77777777" w:rsidR="006771DD" w:rsidRPr="006E2AFA" w:rsidRDefault="006771DD" w:rsidP="006771DD">
      <w:pPr>
        <w:ind w:left="1418"/>
        <w:contextualSpacing/>
        <w:jc w:val="both"/>
        <w:rPr>
          <w:rFonts w:ascii="Garamond" w:hAnsi="Garamond"/>
          <w:sz w:val="22"/>
          <w:szCs w:val="22"/>
        </w:rPr>
      </w:pPr>
    </w:p>
    <w:p w14:paraId="11352E51"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403E9718" w14:textId="77777777" w:rsidR="006771DD" w:rsidRPr="006E2AFA" w:rsidRDefault="006771DD" w:rsidP="006771DD">
      <w:pPr>
        <w:ind w:left="1418"/>
        <w:contextualSpacing/>
        <w:jc w:val="both"/>
        <w:rPr>
          <w:rFonts w:ascii="Garamond" w:hAnsi="Garamond"/>
          <w:sz w:val="22"/>
          <w:szCs w:val="22"/>
        </w:rPr>
      </w:pPr>
    </w:p>
    <w:p w14:paraId="3C373A01" w14:textId="77777777" w:rsidR="006771DD"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2DB8FA60" w14:textId="77777777" w:rsidR="006771DD" w:rsidRPr="006E2AFA" w:rsidRDefault="006771DD" w:rsidP="006771DD">
      <w:pPr>
        <w:pStyle w:val="Odsekzoznamu"/>
        <w:ind w:left="709"/>
        <w:jc w:val="both"/>
        <w:rPr>
          <w:rFonts w:ascii="Garamond" w:hAnsi="Garamond"/>
          <w:sz w:val="22"/>
          <w:szCs w:val="22"/>
        </w:rPr>
      </w:pPr>
    </w:p>
    <w:p w14:paraId="2C6A0FB1"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TRVANIE A ZÁNIK </w:t>
      </w:r>
      <w:r w:rsidRPr="006771DD">
        <w:rPr>
          <w:rFonts w:ascii="Garamond" w:hAnsi="Garamond"/>
          <w:caps/>
          <w:sz w:val="22"/>
          <w:szCs w:val="22"/>
        </w:rPr>
        <w:t>ZMLUVY</w:t>
      </w:r>
    </w:p>
    <w:p w14:paraId="7BE8B278" w14:textId="77777777" w:rsidR="006771DD" w:rsidRPr="006E2AFA" w:rsidRDefault="006771DD" w:rsidP="006771DD">
      <w:pPr>
        <w:tabs>
          <w:tab w:val="left" w:pos="0"/>
          <w:tab w:val="left" w:pos="426"/>
        </w:tabs>
        <w:jc w:val="both"/>
        <w:rPr>
          <w:rFonts w:ascii="Garamond" w:hAnsi="Garamond" w:cs="Arial"/>
          <w:b/>
          <w:sz w:val="22"/>
          <w:szCs w:val="22"/>
          <w:lang w:eastAsia="sk-SK"/>
        </w:rPr>
      </w:pPr>
    </w:p>
    <w:p w14:paraId="29139623"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6F738FF5" w14:textId="77777777" w:rsidR="006771DD" w:rsidRPr="006E2AFA" w:rsidRDefault="006771DD" w:rsidP="006771DD">
      <w:pPr>
        <w:tabs>
          <w:tab w:val="left" w:pos="0"/>
        </w:tabs>
        <w:ind w:left="709"/>
        <w:jc w:val="both"/>
        <w:rPr>
          <w:rFonts w:ascii="Garamond" w:hAnsi="Garamond" w:cs="Arial"/>
          <w:sz w:val="22"/>
          <w:szCs w:val="22"/>
          <w:lang w:eastAsia="sk-SK"/>
        </w:rPr>
      </w:pPr>
    </w:p>
    <w:p w14:paraId="3F66A2A4"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5F7A3223" w14:textId="77777777" w:rsidR="006771DD" w:rsidRPr="006E2AFA" w:rsidRDefault="006771DD" w:rsidP="006771DD">
      <w:pPr>
        <w:tabs>
          <w:tab w:val="left" w:pos="0"/>
        </w:tabs>
        <w:jc w:val="both"/>
        <w:rPr>
          <w:rFonts w:ascii="Garamond" w:eastAsia="Calibri" w:hAnsi="Garamond"/>
          <w:sz w:val="22"/>
          <w:szCs w:val="22"/>
        </w:rPr>
      </w:pPr>
    </w:p>
    <w:p w14:paraId="6DE24A45"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4825F1" w14:textId="77777777" w:rsidR="006771DD" w:rsidRPr="006E2AFA" w:rsidRDefault="006771DD" w:rsidP="006771DD">
      <w:pPr>
        <w:tabs>
          <w:tab w:val="left" w:pos="0"/>
        </w:tabs>
        <w:jc w:val="both"/>
        <w:rPr>
          <w:rFonts w:ascii="Garamond" w:eastAsia="Calibri" w:hAnsi="Garamond"/>
          <w:sz w:val="22"/>
          <w:szCs w:val="22"/>
        </w:rPr>
      </w:pPr>
    </w:p>
    <w:p w14:paraId="73E43F2D"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16589D22"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6090D786"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2FA91608"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04BF0F65"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0BE4B0B"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0F51A510"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4A3615E7" w14:textId="77777777" w:rsidR="006771DD" w:rsidRPr="006E2AFA" w:rsidRDefault="006771DD" w:rsidP="006771DD">
      <w:pPr>
        <w:tabs>
          <w:tab w:val="left" w:pos="0"/>
        </w:tabs>
        <w:ind w:left="709"/>
        <w:jc w:val="both"/>
        <w:rPr>
          <w:rFonts w:ascii="Garamond" w:hAnsi="Garamond" w:cs="Arial"/>
          <w:sz w:val="22"/>
          <w:szCs w:val="22"/>
          <w:lang w:eastAsia="sk-SK"/>
        </w:rPr>
      </w:pPr>
    </w:p>
    <w:p w14:paraId="17F31683"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63B36007"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7377CE79"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5638E14E" w14:textId="77777777" w:rsidR="006771DD" w:rsidRPr="006E2AFA" w:rsidRDefault="006771DD" w:rsidP="006771DD">
      <w:pPr>
        <w:tabs>
          <w:tab w:val="left" w:pos="0"/>
          <w:tab w:val="left" w:pos="426"/>
        </w:tabs>
        <w:jc w:val="both"/>
        <w:rPr>
          <w:rFonts w:ascii="Garamond" w:hAnsi="Garamond"/>
          <w:sz w:val="22"/>
          <w:szCs w:val="22"/>
        </w:rPr>
      </w:pPr>
    </w:p>
    <w:p w14:paraId="5F28562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97E4128" w14:textId="77777777" w:rsidR="006771DD" w:rsidRPr="006E2AFA" w:rsidRDefault="006771DD" w:rsidP="006771DD">
      <w:pPr>
        <w:tabs>
          <w:tab w:val="left" w:pos="0"/>
          <w:tab w:val="left" w:pos="426"/>
        </w:tabs>
        <w:ind w:left="709" w:hanging="709"/>
        <w:jc w:val="both"/>
        <w:rPr>
          <w:rFonts w:ascii="Garamond" w:hAnsi="Garamond"/>
          <w:sz w:val="22"/>
          <w:szCs w:val="22"/>
        </w:rPr>
      </w:pPr>
    </w:p>
    <w:p w14:paraId="6B966256"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37D6E854" w14:textId="77777777" w:rsidR="009A68AD" w:rsidRPr="006E2AFA" w:rsidRDefault="009A68AD" w:rsidP="009A68AD">
      <w:pPr>
        <w:tabs>
          <w:tab w:val="left" w:pos="0"/>
        </w:tabs>
        <w:jc w:val="both"/>
        <w:rPr>
          <w:rFonts w:ascii="Garamond" w:hAnsi="Garamond" w:cs="Arial"/>
          <w:sz w:val="22"/>
          <w:szCs w:val="22"/>
          <w:lang w:eastAsia="sk-SK"/>
        </w:rPr>
      </w:pPr>
    </w:p>
    <w:p w14:paraId="66A1C73C"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Odstúpenie od Zmluvy nadobudne účinnosť dňom doručenia písomného oznámenia Zmluvnej strany o odstúpení od Zmluvy druhej Zmluvnej strane.</w:t>
      </w:r>
    </w:p>
    <w:p w14:paraId="67652AF4" w14:textId="77777777" w:rsidR="006771DD" w:rsidRPr="006E2AFA" w:rsidRDefault="006771DD" w:rsidP="006771DD">
      <w:pPr>
        <w:tabs>
          <w:tab w:val="left" w:pos="0"/>
          <w:tab w:val="left" w:pos="426"/>
        </w:tabs>
        <w:ind w:left="709" w:hanging="709"/>
        <w:jc w:val="both"/>
        <w:rPr>
          <w:rFonts w:ascii="Garamond" w:hAnsi="Garamond" w:cs="Arial"/>
          <w:sz w:val="22"/>
          <w:szCs w:val="22"/>
          <w:lang w:eastAsia="sk-SK"/>
        </w:rPr>
      </w:pPr>
    </w:p>
    <w:p w14:paraId="2F2DC18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w:t>
      </w:r>
      <w:r w:rsidRPr="006E2AFA">
        <w:rPr>
          <w:rFonts w:ascii="Garamond" w:hAnsi="Garamond"/>
          <w:sz w:val="22"/>
          <w:szCs w:val="22"/>
        </w:rPr>
        <w:lastRenderedPageBreak/>
        <w:t xml:space="preserve">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09667805" w14:textId="77777777" w:rsidR="006771DD" w:rsidRPr="006E2AFA" w:rsidRDefault="006771DD" w:rsidP="006771DD">
      <w:pPr>
        <w:tabs>
          <w:tab w:val="left" w:pos="0"/>
          <w:tab w:val="left" w:pos="426"/>
        </w:tabs>
        <w:jc w:val="both"/>
        <w:rPr>
          <w:rFonts w:ascii="Garamond" w:hAnsi="Garamond" w:cs="Arial"/>
          <w:sz w:val="22"/>
          <w:szCs w:val="22"/>
          <w:lang w:eastAsia="sk-SK"/>
        </w:rPr>
      </w:pPr>
    </w:p>
    <w:p w14:paraId="3B1703BA"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7CF6BAFA" w14:textId="77777777" w:rsidR="006771DD" w:rsidRPr="006E2AFA" w:rsidRDefault="006771DD" w:rsidP="006771DD">
      <w:pPr>
        <w:tabs>
          <w:tab w:val="left" w:pos="0"/>
        </w:tabs>
        <w:jc w:val="both"/>
        <w:rPr>
          <w:rFonts w:ascii="Garamond" w:hAnsi="Garamond" w:cs="Arial"/>
          <w:sz w:val="22"/>
          <w:szCs w:val="22"/>
          <w:lang w:eastAsia="sk-SK"/>
        </w:rPr>
      </w:pPr>
    </w:p>
    <w:p w14:paraId="207002CE"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ZÁVEREČNÉ </w:t>
      </w:r>
      <w:r w:rsidRPr="006771DD">
        <w:rPr>
          <w:rFonts w:ascii="Garamond" w:hAnsi="Garamond"/>
          <w:caps/>
          <w:sz w:val="22"/>
          <w:szCs w:val="22"/>
        </w:rPr>
        <w:t>USTANOVENIA</w:t>
      </w:r>
    </w:p>
    <w:p w14:paraId="04286797" w14:textId="77777777" w:rsidR="006771DD" w:rsidRPr="006E2AFA" w:rsidRDefault="006771DD" w:rsidP="006771DD">
      <w:pPr>
        <w:tabs>
          <w:tab w:val="left" w:pos="0"/>
          <w:tab w:val="left" w:pos="426"/>
        </w:tabs>
        <w:ind w:left="360"/>
        <w:jc w:val="both"/>
        <w:rPr>
          <w:rFonts w:ascii="Garamond" w:hAnsi="Garamond" w:cs="Arial"/>
          <w:b/>
          <w:bCs/>
          <w:sz w:val="22"/>
          <w:szCs w:val="22"/>
          <w:lang w:eastAsia="sk-SK"/>
        </w:rPr>
      </w:pPr>
    </w:p>
    <w:p w14:paraId="1D1ABBAA"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259E17E4" w14:textId="77777777" w:rsidR="006771DD" w:rsidRPr="006E2AFA" w:rsidRDefault="006771DD" w:rsidP="006771DD">
      <w:pPr>
        <w:tabs>
          <w:tab w:val="left" w:pos="0"/>
        </w:tabs>
        <w:ind w:left="709" w:hanging="709"/>
        <w:jc w:val="both"/>
        <w:rPr>
          <w:rFonts w:ascii="Garamond" w:hAnsi="Garamond" w:cs="Arial"/>
          <w:b/>
          <w:bCs/>
          <w:sz w:val="22"/>
          <w:szCs w:val="22"/>
          <w:lang w:eastAsia="sk-SK"/>
        </w:rPr>
      </w:pPr>
    </w:p>
    <w:p w14:paraId="3D0742F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5AA10653"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E7C7D02"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38D4B448"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5315000D"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akýkoľvek spor vzniknutý na základe Zmluvy alebo v súvislosti so Zmluvou, vrátane otázok platnosti, účinnosti alebo výkladu Zmluvy bude rozhodnutý príslušným súdom v Slovenskej republike.</w:t>
      </w:r>
    </w:p>
    <w:p w14:paraId="67AFE104"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1583EAD" w14:textId="66E29A63" w:rsidR="006771DD" w:rsidRPr="00A37AD7" w:rsidRDefault="006771DD" w:rsidP="006771DD">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w:t>
      </w:r>
      <w:r w:rsidR="005D4C9E">
        <w:rPr>
          <w:rFonts w:ascii="Garamond" w:eastAsia="Calibri" w:hAnsi="Garamond"/>
          <w:sz w:val="22"/>
          <w:szCs w:val="22"/>
        </w:rPr>
        <w:t>Kupujúci</w:t>
      </w:r>
      <w:r w:rsidRPr="006E2AFA">
        <w:rPr>
          <w:rFonts w:ascii="Garamond" w:eastAsia="Calibri" w:hAnsi="Garamond"/>
          <w:sz w:val="22"/>
          <w:szCs w:val="22"/>
        </w:rPr>
        <w:t xml:space="preserve">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w:t>
      </w:r>
      <w:r w:rsidR="005D4C9E">
        <w:rPr>
          <w:rFonts w:ascii="Garamond" w:eastAsia="Calibri" w:hAnsi="Garamond"/>
          <w:sz w:val="22"/>
          <w:szCs w:val="22"/>
        </w:rPr>
        <w:t>Predávajúcemu</w:t>
      </w:r>
      <w:r w:rsidRPr="006E2AFA">
        <w:rPr>
          <w:rFonts w:ascii="Garamond" w:eastAsia="Calibri" w:hAnsi="Garamond"/>
          <w:sz w:val="22"/>
          <w:szCs w:val="22"/>
        </w:rPr>
        <w:t xml:space="preserve"> vyplývajúce zo Zmluvy postúpiť len s predchádzajúcim písomným súhlasom </w:t>
      </w:r>
      <w:r w:rsidR="005D4C9E">
        <w:rPr>
          <w:rFonts w:ascii="Garamond" w:eastAsia="Calibri" w:hAnsi="Garamond"/>
          <w:sz w:val="22"/>
          <w:szCs w:val="22"/>
        </w:rPr>
        <w:t>Predávajúceho</w:t>
      </w:r>
      <w:r w:rsidRPr="006E2AFA">
        <w:rPr>
          <w:rFonts w:ascii="Garamond" w:eastAsia="Calibri" w:hAnsi="Garamond"/>
          <w:sz w:val="22"/>
          <w:szCs w:val="22"/>
        </w:rPr>
        <w:t>.</w:t>
      </w:r>
    </w:p>
    <w:p w14:paraId="11696617" w14:textId="77777777" w:rsidR="006771DD" w:rsidRDefault="006771DD" w:rsidP="006771DD">
      <w:pPr>
        <w:pStyle w:val="Odsekzoznamu"/>
        <w:rPr>
          <w:rFonts w:ascii="Garamond" w:hAnsi="Garamond" w:cs="Arial"/>
          <w:sz w:val="22"/>
          <w:szCs w:val="22"/>
        </w:rPr>
      </w:pPr>
    </w:p>
    <w:p w14:paraId="137E41C5"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6DADEBFE" w14:textId="77777777" w:rsidR="006771DD" w:rsidRPr="006E2AFA" w:rsidRDefault="006771DD" w:rsidP="006771DD">
      <w:pPr>
        <w:tabs>
          <w:tab w:val="left" w:pos="0"/>
        </w:tabs>
        <w:ind w:left="709"/>
        <w:jc w:val="both"/>
        <w:rPr>
          <w:rFonts w:ascii="Garamond" w:hAnsi="Garamond" w:cs="Arial"/>
          <w:sz w:val="22"/>
          <w:szCs w:val="22"/>
          <w:lang w:eastAsia="sk-SK"/>
        </w:rPr>
      </w:pPr>
    </w:p>
    <w:p w14:paraId="44436FC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6A23EC8C"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7F36AD1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6F9B63AF"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374C150E"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CD083E3" w14:textId="77777777" w:rsidR="006771DD" w:rsidRPr="006E2AFA" w:rsidRDefault="006771DD" w:rsidP="006771DD">
      <w:pPr>
        <w:tabs>
          <w:tab w:val="left" w:pos="0"/>
        </w:tabs>
        <w:ind w:left="709"/>
        <w:jc w:val="both"/>
        <w:rPr>
          <w:rFonts w:ascii="Garamond" w:hAnsi="Garamond" w:cs="Arial"/>
          <w:sz w:val="22"/>
          <w:szCs w:val="22"/>
          <w:lang w:eastAsia="sk-SK"/>
        </w:rPr>
      </w:pPr>
    </w:p>
    <w:p w14:paraId="66609871" w14:textId="77777777" w:rsidR="006771DD" w:rsidRPr="006E2AFA" w:rsidRDefault="006771DD" w:rsidP="006771DD">
      <w:pPr>
        <w:numPr>
          <w:ilvl w:val="1"/>
          <w:numId w:val="16"/>
        </w:numPr>
        <w:tabs>
          <w:tab w:val="left" w:pos="0"/>
        </w:tabs>
        <w:ind w:left="709" w:hanging="709"/>
        <w:jc w:val="both"/>
        <w:rPr>
          <w:rFonts w:ascii="Garamond" w:hAnsi="Garamond" w:cs="Garamond"/>
          <w:sz w:val="22"/>
          <w:szCs w:val="22"/>
          <w:lang w:eastAsia="sk-SK"/>
        </w:rPr>
      </w:pPr>
      <w:bookmarkStart w:id="4" w:name="_Hlk510519098"/>
      <w:r w:rsidRPr="006E2AFA">
        <w:rPr>
          <w:rFonts w:ascii="Garamond" w:hAnsi="Garamond" w:cs="Garamond"/>
          <w:sz w:val="22"/>
          <w:szCs w:val="22"/>
          <w:lang w:eastAsia="sk-SK"/>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bookmarkEnd w:id="4"/>
    <w:p w14:paraId="22C5265B"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005D3BD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lastRenderedPageBreak/>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3CD6539"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49B10570"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Zmluva je vyhotovená v</w:t>
      </w:r>
      <w:r>
        <w:rPr>
          <w:rFonts w:ascii="Garamond" w:hAnsi="Garamond" w:cs="Garamond"/>
          <w:sz w:val="22"/>
          <w:szCs w:val="22"/>
          <w:lang w:eastAsia="sk-SK"/>
        </w:rPr>
        <w:t> 3 (troch</w:t>
      </w:r>
      <w:r w:rsidRPr="006E2AFA">
        <w:rPr>
          <w:rFonts w:ascii="Garamond" w:hAnsi="Garamond" w:cs="Garamond"/>
          <w:sz w:val="22"/>
          <w:szCs w:val="22"/>
          <w:lang w:eastAsia="sk-SK"/>
        </w:rPr>
        <w:t xml:space="preserve">) rovnopisoch, s tým, že všetky rovnopisy majú platnosť originálu, pričom </w:t>
      </w:r>
      <w:r>
        <w:rPr>
          <w:rFonts w:ascii="Garamond" w:hAnsi="Garamond" w:cs="Garamond"/>
          <w:sz w:val="22"/>
          <w:szCs w:val="22"/>
          <w:lang w:eastAsia="sk-SK"/>
        </w:rPr>
        <w:t>Predávajúci</w:t>
      </w:r>
      <w:r w:rsidRPr="006E2AFA">
        <w:rPr>
          <w:rFonts w:ascii="Garamond" w:hAnsi="Garamond" w:cs="Garamond"/>
          <w:sz w:val="22"/>
          <w:szCs w:val="22"/>
          <w:lang w:eastAsia="sk-SK"/>
        </w:rPr>
        <w:t xml:space="preserve"> dostan</w:t>
      </w:r>
      <w:r>
        <w:rPr>
          <w:rFonts w:ascii="Garamond" w:hAnsi="Garamond" w:cs="Garamond"/>
          <w:sz w:val="22"/>
          <w:szCs w:val="22"/>
          <w:lang w:eastAsia="sk-SK"/>
        </w:rPr>
        <w:t>e</w:t>
      </w:r>
      <w:r w:rsidRPr="006E2AFA">
        <w:rPr>
          <w:rFonts w:ascii="Garamond" w:hAnsi="Garamond" w:cs="Garamond"/>
          <w:sz w:val="22"/>
          <w:szCs w:val="22"/>
          <w:lang w:eastAsia="sk-SK"/>
        </w:rPr>
        <w:t xml:space="preserve"> </w:t>
      </w:r>
      <w:r>
        <w:rPr>
          <w:rFonts w:ascii="Garamond" w:hAnsi="Garamond" w:cs="Garamond"/>
          <w:sz w:val="22"/>
          <w:szCs w:val="22"/>
          <w:lang w:eastAsia="sk-SK"/>
        </w:rPr>
        <w:t>2 (dva</w:t>
      </w:r>
      <w:r w:rsidRPr="006E2AFA">
        <w:rPr>
          <w:rFonts w:ascii="Garamond" w:hAnsi="Garamond" w:cs="Garamond"/>
          <w:sz w:val="22"/>
          <w:szCs w:val="22"/>
          <w:lang w:eastAsia="sk-SK"/>
        </w:rPr>
        <w:t>) rovnopis</w:t>
      </w:r>
      <w:r>
        <w:rPr>
          <w:rFonts w:ascii="Garamond" w:hAnsi="Garamond" w:cs="Garamond"/>
          <w:sz w:val="22"/>
          <w:szCs w:val="22"/>
          <w:lang w:eastAsia="sk-SK"/>
        </w:rPr>
        <w:t>y a Kupujúci dostane 1 (jeden) rovnopis.</w:t>
      </w:r>
    </w:p>
    <w:p w14:paraId="233F1487" w14:textId="77777777" w:rsidR="006771DD" w:rsidRPr="006E2AFA" w:rsidRDefault="006771DD" w:rsidP="006771DD">
      <w:pPr>
        <w:tabs>
          <w:tab w:val="left" w:pos="426"/>
        </w:tabs>
        <w:jc w:val="both"/>
        <w:rPr>
          <w:rFonts w:ascii="Garamond" w:eastAsia="Calibri" w:hAnsi="Garamond"/>
          <w:sz w:val="22"/>
          <w:szCs w:val="22"/>
          <w:lang w:eastAsia="sk-SK"/>
        </w:rPr>
      </w:pPr>
    </w:p>
    <w:p w14:paraId="4603343E"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03F80705" w14:textId="77777777" w:rsidR="006771DD" w:rsidRPr="006E2AFA" w:rsidRDefault="006771DD" w:rsidP="006771DD">
      <w:pPr>
        <w:tabs>
          <w:tab w:val="left" w:pos="709"/>
        </w:tabs>
        <w:jc w:val="both"/>
        <w:rPr>
          <w:rFonts w:ascii="Garamond" w:hAnsi="Garamond"/>
          <w:sz w:val="22"/>
          <w:szCs w:val="22"/>
        </w:rPr>
      </w:pPr>
    </w:p>
    <w:p w14:paraId="5D31EBC9"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rPr>
        <w:t>Príloha 1: Špecifikácia Tovaru</w:t>
      </w:r>
    </w:p>
    <w:p w14:paraId="5F2F54DC" w14:textId="77777777" w:rsidR="006771DD" w:rsidRPr="006E2AFA" w:rsidRDefault="006771DD" w:rsidP="006771DD">
      <w:pPr>
        <w:jc w:val="both"/>
        <w:rPr>
          <w:rFonts w:ascii="Garamond" w:hAnsi="Garamond"/>
          <w:sz w:val="22"/>
          <w:szCs w:val="22"/>
        </w:rPr>
      </w:pPr>
      <w:r w:rsidRPr="006E2AFA">
        <w:rPr>
          <w:rFonts w:ascii="Garamond" w:hAnsi="Garamond"/>
          <w:sz w:val="22"/>
          <w:szCs w:val="22"/>
        </w:rPr>
        <w:t>Príloha 2: Preberací protokol</w:t>
      </w:r>
    </w:p>
    <w:p w14:paraId="35D769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240168FC" w14:textId="77777777" w:rsidR="006771DD" w:rsidRPr="006E2AFA" w:rsidRDefault="006771DD" w:rsidP="006771DD">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5254AC9"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62B2E68C" w14:textId="77777777" w:rsidR="006771DD" w:rsidRPr="006E2AFA" w:rsidRDefault="006771DD" w:rsidP="006771DD">
      <w:pPr>
        <w:jc w:val="center"/>
        <w:rPr>
          <w:rFonts w:ascii="Garamond" w:hAnsi="Garamond" w:cs="Garamond"/>
          <w:b/>
          <w:bCs/>
          <w:noProof/>
          <w:sz w:val="22"/>
          <w:szCs w:val="22"/>
          <w:lang w:eastAsia="sk-SK"/>
        </w:rPr>
      </w:pPr>
    </w:p>
    <w:p w14:paraId="0443676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E3568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7C418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DEABD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182E81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60E3FD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BB3657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C48113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3CA6C4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7A8202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7E75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ECA6D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1CA366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5956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F885E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DAFCF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CBDC37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7013E0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B514B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EE8949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990BB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9645C5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37CAE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970C4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640C33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D8D26F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B1D78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B2EF5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9569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ECD0C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1211B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13EBF3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F3ABF7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CFA57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0CF51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42277C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95AB92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7E0A8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6668C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71C577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55538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6ACA7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8E502E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AC439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A8AC4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4E5E5C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2ACCFC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AC8A0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838A60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4659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5D7C5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1CB202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9CA5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C7592F5" w14:textId="77777777" w:rsidR="006771DD" w:rsidRPr="006E2AFA" w:rsidRDefault="006771DD" w:rsidP="006771DD">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55939EAA" w14:textId="77777777" w:rsidR="006771DD" w:rsidRPr="006E2AFA" w:rsidRDefault="006771DD" w:rsidP="006771DD">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1B3ABB8C" w14:textId="77777777" w:rsidR="006771DD" w:rsidRPr="006E2AFA" w:rsidRDefault="006771DD" w:rsidP="006771DD">
      <w:pPr>
        <w:rPr>
          <w:rFonts w:ascii="Garamond" w:hAnsi="Garamond"/>
          <w:b/>
          <w:noProof/>
          <w:sz w:val="22"/>
          <w:szCs w:val="22"/>
          <w:lang w:eastAsia="sk-SK"/>
        </w:rPr>
      </w:pPr>
    </w:p>
    <w:p w14:paraId="3739B0E4"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Predávajúci:</w:t>
      </w:r>
    </w:p>
    <w:p w14:paraId="3B43FC29"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3A2D88DC"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7FE8433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0C66EF38" w14:textId="2C881D2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Obchodnom registri </w:t>
      </w:r>
      <w:r w:rsidR="00684725">
        <w:rPr>
          <w:rFonts w:ascii="Garamond" w:hAnsi="Garamond"/>
          <w:noProof/>
          <w:sz w:val="22"/>
          <w:szCs w:val="22"/>
          <w:lang w:eastAsia="sk-SK"/>
        </w:rPr>
        <w:t>Mestského</w:t>
      </w:r>
      <w:r w:rsidRPr="006E2AFA">
        <w:rPr>
          <w:rFonts w:ascii="Garamond" w:hAnsi="Garamond"/>
          <w:noProof/>
          <w:sz w:val="22"/>
          <w:szCs w:val="22"/>
          <w:lang w:eastAsia="sk-SK"/>
        </w:rPr>
        <w:t xml:space="preserve"> súdu Bratislava </w:t>
      </w:r>
      <w:r w:rsidR="00684725">
        <w:rPr>
          <w:rFonts w:ascii="Garamond" w:hAnsi="Garamond"/>
          <w:noProof/>
          <w:sz w:val="22"/>
          <w:szCs w:val="22"/>
          <w:lang w:eastAsia="sk-SK"/>
        </w:rPr>
        <w:t>II</w:t>
      </w:r>
      <w:r w:rsidRPr="006E2AFA">
        <w:rPr>
          <w:rFonts w:ascii="Garamond" w:hAnsi="Garamond"/>
          <w:noProof/>
          <w:sz w:val="22"/>
          <w:szCs w:val="22"/>
          <w:lang w:eastAsia="sk-SK"/>
        </w:rPr>
        <w:t>I, oddiel: Sa, vložka číslo: 607/B</w:t>
      </w:r>
    </w:p>
    <w:p w14:paraId="63F3FC33" w14:textId="77777777" w:rsidR="006771DD" w:rsidRPr="006E2AFA" w:rsidRDefault="006771DD" w:rsidP="006771DD">
      <w:pPr>
        <w:rPr>
          <w:rFonts w:ascii="Garamond" w:hAnsi="Garamond"/>
          <w:noProof/>
          <w:sz w:val="22"/>
          <w:szCs w:val="22"/>
          <w:lang w:eastAsia="sk-SK"/>
        </w:rPr>
      </w:pPr>
    </w:p>
    <w:p w14:paraId="221F2DF6"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2132EC65" w14:textId="77777777" w:rsidR="006771DD" w:rsidRPr="006E2AFA" w:rsidRDefault="006771DD" w:rsidP="006771DD">
      <w:pPr>
        <w:rPr>
          <w:rFonts w:ascii="Garamond" w:hAnsi="Garamond"/>
          <w:noProof/>
          <w:sz w:val="22"/>
          <w:szCs w:val="22"/>
          <w:lang w:eastAsia="sk-SK"/>
        </w:rPr>
      </w:pPr>
    </w:p>
    <w:p w14:paraId="39A390B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52F4AFC0" w14:textId="77777777" w:rsidR="006771DD" w:rsidRPr="006E2AFA" w:rsidRDefault="006771DD" w:rsidP="006771DD">
      <w:pPr>
        <w:rPr>
          <w:rFonts w:ascii="Garamond" w:hAnsi="Garamond"/>
          <w:b/>
          <w:noProof/>
          <w:sz w:val="22"/>
          <w:szCs w:val="22"/>
          <w:lang w:eastAsia="sk-SK"/>
        </w:rPr>
      </w:pPr>
    </w:p>
    <w:p w14:paraId="100733B7"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7F57BA95"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639DF4CA"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3DC4E397"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55BFB8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74CC9A64" w14:textId="77777777" w:rsidR="006771DD" w:rsidRPr="006E2AFA" w:rsidRDefault="006771DD" w:rsidP="006771DD">
      <w:pPr>
        <w:ind w:left="2124" w:hanging="2124"/>
        <w:rPr>
          <w:rFonts w:ascii="Garamond" w:hAnsi="Garamond"/>
          <w:noProof/>
          <w:sz w:val="22"/>
          <w:szCs w:val="22"/>
          <w:lang w:eastAsia="sk-SK"/>
        </w:rPr>
      </w:pPr>
    </w:p>
    <w:p w14:paraId="684BEB4E"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438F0EA4" w14:textId="77777777" w:rsidR="006771DD" w:rsidRPr="006E2AFA" w:rsidRDefault="006771DD" w:rsidP="006771DD">
      <w:pPr>
        <w:rPr>
          <w:rFonts w:ascii="Garamond" w:hAnsi="Garamond"/>
          <w:noProof/>
          <w:sz w:val="22"/>
          <w:szCs w:val="22"/>
          <w:lang w:eastAsia="sk-SK"/>
        </w:rPr>
      </w:pPr>
    </w:p>
    <w:p w14:paraId="6231745B" w14:textId="77777777" w:rsidR="006771DD" w:rsidRPr="006E2AFA" w:rsidRDefault="006771DD" w:rsidP="006771DD">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1E49AB8A" w14:textId="77777777" w:rsidR="006771DD" w:rsidRPr="006E2AFA" w:rsidRDefault="006771DD" w:rsidP="006771DD">
      <w:pPr>
        <w:rPr>
          <w:rFonts w:ascii="Garamond" w:hAnsi="Garamond"/>
          <w:noProof/>
          <w:sz w:val="22"/>
          <w:szCs w:val="22"/>
          <w:lang w:eastAsia="sk-SK"/>
        </w:rPr>
      </w:pPr>
    </w:p>
    <w:p w14:paraId="0B4696DE" w14:textId="77777777" w:rsidR="006771DD" w:rsidRPr="006E2AFA" w:rsidRDefault="006771DD" w:rsidP="006771DD">
      <w:pPr>
        <w:rPr>
          <w:rFonts w:ascii="Garamond" w:hAnsi="Garamond"/>
          <w:noProof/>
          <w:sz w:val="22"/>
          <w:szCs w:val="22"/>
          <w:lang w:eastAsia="sk-SK"/>
        </w:rPr>
      </w:pPr>
    </w:p>
    <w:p w14:paraId="2E166BE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2D378CE3" w14:textId="77777777" w:rsidR="006771DD" w:rsidRPr="006E2AFA" w:rsidRDefault="006771DD" w:rsidP="006771DD">
      <w:pPr>
        <w:rPr>
          <w:rFonts w:ascii="Garamond" w:hAnsi="Garamond"/>
          <w:noProof/>
          <w:sz w:val="22"/>
          <w:szCs w:val="22"/>
          <w:lang w:eastAsia="sk-SK"/>
        </w:rPr>
      </w:pPr>
    </w:p>
    <w:p w14:paraId="4724AAD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64BBEEA6" w14:textId="77777777" w:rsidR="006771DD" w:rsidRPr="006E2AFA" w:rsidRDefault="006771DD" w:rsidP="006771DD">
      <w:pPr>
        <w:rPr>
          <w:rFonts w:ascii="Garamond" w:hAnsi="Garamond"/>
          <w:noProof/>
          <w:sz w:val="22"/>
          <w:szCs w:val="22"/>
          <w:lang w:eastAsia="sk-SK"/>
        </w:rPr>
      </w:pPr>
    </w:p>
    <w:p w14:paraId="18BF34A4"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A53455A" w14:textId="77777777" w:rsidR="006771DD" w:rsidRPr="006E2AFA" w:rsidRDefault="006771DD" w:rsidP="006771DD">
      <w:pPr>
        <w:jc w:val="both"/>
        <w:rPr>
          <w:rFonts w:ascii="Garamond" w:hAnsi="Garamond"/>
          <w:noProof/>
          <w:sz w:val="22"/>
          <w:szCs w:val="22"/>
          <w:lang w:eastAsia="sk-SK"/>
        </w:rPr>
      </w:pPr>
    </w:p>
    <w:p w14:paraId="67987C5D" w14:textId="77777777" w:rsidR="006771DD" w:rsidRPr="006E2AFA" w:rsidRDefault="006771DD" w:rsidP="006771DD">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6771DD" w:rsidRPr="006E2AFA" w14:paraId="48FF2554" w14:textId="77777777" w:rsidTr="00F97AA0">
        <w:trPr>
          <w:trHeight w:val="166"/>
          <w:jc w:val="center"/>
        </w:trPr>
        <w:tc>
          <w:tcPr>
            <w:tcW w:w="4254" w:type="dxa"/>
            <w:vAlign w:val="center"/>
            <w:hideMark/>
          </w:tcPr>
          <w:p w14:paraId="5FE7E090"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5D9ED9EA"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321ACB89"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Poznámky</w:t>
            </w:r>
          </w:p>
        </w:tc>
      </w:tr>
      <w:tr w:rsidR="006771DD" w:rsidRPr="006E2AFA" w14:paraId="774A2F3B" w14:textId="77777777" w:rsidTr="00F97AA0">
        <w:trPr>
          <w:trHeight w:val="972"/>
          <w:jc w:val="center"/>
        </w:trPr>
        <w:tc>
          <w:tcPr>
            <w:tcW w:w="4254" w:type="dxa"/>
            <w:vAlign w:val="center"/>
          </w:tcPr>
          <w:p w14:paraId="7F47EA31" w14:textId="77777777" w:rsidR="006771DD" w:rsidRPr="006E2AFA" w:rsidRDefault="006771DD" w:rsidP="00F97AA0">
            <w:pPr>
              <w:rPr>
                <w:rFonts w:ascii="Garamond" w:hAnsi="Garamond"/>
                <w:sz w:val="22"/>
                <w:szCs w:val="22"/>
              </w:rPr>
            </w:pPr>
          </w:p>
          <w:p w14:paraId="04F06279" w14:textId="77777777" w:rsidR="006771DD" w:rsidRPr="006E2AFA" w:rsidRDefault="006771DD" w:rsidP="00F97AA0">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14FE7B6D" w14:textId="77777777" w:rsidR="006771DD" w:rsidRPr="006E2AFA" w:rsidRDefault="006771DD" w:rsidP="00F97AA0">
            <w:pPr>
              <w:rPr>
                <w:rFonts w:ascii="Garamond" w:hAnsi="Garamond"/>
                <w:noProof/>
                <w:sz w:val="22"/>
                <w:szCs w:val="22"/>
                <w:lang w:eastAsia="sk-SK"/>
              </w:rPr>
            </w:pPr>
          </w:p>
        </w:tc>
        <w:tc>
          <w:tcPr>
            <w:tcW w:w="1640" w:type="dxa"/>
            <w:vAlign w:val="center"/>
          </w:tcPr>
          <w:p w14:paraId="01D1B24F" w14:textId="77777777" w:rsidR="006771DD" w:rsidRPr="006E2AFA" w:rsidRDefault="006771DD" w:rsidP="00F97AA0">
            <w:pPr>
              <w:jc w:val="center"/>
              <w:rPr>
                <w:rFonts w:ascii="Garamond" w:hAnsi="Garamond"/>
                <w:noProof/>
                <w:sz w:val="22"/>
                <w:szCs w:val="22"/>
                <w:lang w:eastAsia="sk-SK"/>
              </w:rPr>
            </w:pPr>
          </w:p>
        </w:tc>
        <w:tc>
          <w:tcPr>
            <w:tcW w:w="3392" w:type="dxa"/>
          </w:tcPr>
          <w:p w14:paraId="64B22C88" w14:textId="77777777" w:rsidR="006771DD" w:rsidRPr="006E2AFA" w:rsidRDefault="006771DD" w:rsidP="00F97AA0">
            <w:pPr>
              <w:rPr>
                <w:rFonts w:ascii="Garamond" w:hAnsi="Garamond"/>
                <w:noProof/>
                <w:sz w:val="22"/>
                <w:szCs w:val="22"/>
                <w:lang w:eastAsia="sk-SK"/>
              </w:rPr>
            </w:pPr>
          </w:p>
          <w:p w14:paraId="22634137" w14:textId="77777777" w:rsidR="006771DD" w:rsidRPr="006E2AFA" w:rsidRDefault="006771DD" w:rsidP="00F97AA0">
            <w:pPr>
              <w:rPr>
                <w:rFonts w:ascii="Garamond" w:hAnsi="Garamond"/>
                <w:noProof/>
                <w:sz w:val="22"/>
                <w:szCs w:val="22"/>
                <w:lang w:eastAsia="sk-SK"/>
              </w:rPr>
            </w:pPr>
          </w:p>
          <w:p w14:paraId="54C9A35C" w14:textId="77777777" w:rsidR="006771DD" w:rsidRPr="006E2AFA" w:rsidRDefault="006771DD" w:rsidP="00F97AA0">
            <w:pPr>
              <w:rPr>
                <w:rFonts w:ascii="Garamond" w:hAnsi="Garamond"/>
                <w:noProof/>
                <w:sz w:val="22"/>
                <w:szCs w:val="22"/>
                <w:lang w:eastAsia="sk-SK"/>
              </w:rPr>
            </w:pPr>
          </w:p>
          <w:p w14:paraId="568CEC18" w14:textId="77777777" w:rsidR="006771DD" w:rsidRPr="006E2AFA" w:rsidRDefault="006771DD" w:rsidP="00F97AA0">
            <w:pPr>
              <w:rPr>
                <w:rFonts w:ascii="Garamond" w:hAnsi="Garamond"/>
                <w:noProof/>
                <w:sz w:val="22"/>
                <w:szCs w:val="22"/>
                <w:lang w:eastAsia="sk-SK"/>
              </w:rPr>
            </w:pPr>
          </w:p>
        </w:tc>
      </w:tr>
    </w:tbl>
    <w:p w14:paraId="7402D474" w14:textId="77777777" w:rsidR="006771DD" w:rsidRPr="006E2AFA" w:rsidRDefault="006771DD" w:rsidP="006771DD">
      <w:pPr>
        <w:rPr>
          <w:rFonts w:ascii="Garamond" w:hAnsi="Garamond"/>
          <w:noProof/>
          <w:sz w:val="22"/>
          <w:szCs w:val="22"/>
          <w:lang w:eastAsia="sk-SK"/>
        </w:rPr>
      </w:pPr>
    </w:p>
    <w:p w14:paraId="2B9D673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508E8E2A" w14:textId="77777777" w:rsidR="006771DD" w:rsidRPr="006E2AFA" w:rsidRDefault="006771DD" w:rsidP="006771DD">
      <w:pPr>
        <w:rPr>
          <w:rFonts w:ascii="Garamond" w:hAnsi="Garamond"/>
          <w:noProof/>
          <w:sz w:val="22"/>
          <w:szCs w:val="22"/>
          <w:lang w:eastAsia="sk-SK"/>
        </w:rPr>
      </w:pPr>
    </w:p>
    <w:p w14:paraId="07F0B688" w14:textId="77777777" w:rsidR="006771DD" w:rsidRPr="006E2AFA" w:rsidRDefault="006771DD" w:rsidP="006771DD">
      <w:pPr>
        <w:rPr>
          <w:rFonts w:ascii="Garamond" w:hAnsi="Garamond"/>
          <w:noProof/>
          <w:sz w:val="22"/>
          <w:szCs w:val="22"/>
          <w:lang w:eastAsia="sk-SK"/>
        </w:rPr>
      </w:pPr>
    </w:p>
    <w:p w14:paraId="389727A5" w14:textId="77777777" w:rsidR="006771DD" w:rsidRPr="006E2AFA" w:rsidRDefault="006771DD" w:rsidP="006771DD">
      <w:pPr>
        <w:jc w:val="both"/>
        <w:rPr>
          <w:rFonts w:ascii="Garamond" w:hAnsi="Garamond"/>
          <w:noProof/>
          <w:sz w:val="22"/>
          <w:szCs w:val="22"/>
          <w:lang w:eastAsia="sk-SK"/>
        </w:rPr>
      </w:pPr>
      <w:bookmarkStart w:id="5"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5"/>
    <w:p w14:paraId="19D8AD2D" w14:textId="77777777" w:rsidR="006771DD" w:rsidRPr="006E2AFA" w:rsidRDefault="006771DD" w:rsidP="006771DD">
      <w:pPr>
        <w:rPr>
          <w:rFonts w:ascii="Garamond" w:hAnsi="Garamond"/>
          <w:noProof/>
          <w:sz w:val="22"/>
          <w:szCs w:val="22"/>
          <w:lang w:eastAsia="sk-SK"/>
        </w:rPr>
      </w:pPr>
    </w:p>
    <w:p w14:paraId="28784EB9" w14:textId="77777777" w:rsidR="006771DD" w:rsidRPr="006E2AFA" w:rsidRDefault="006771DD" w:rsidP="006771DD">
      <w:pPr>
        <w:rPr>
          <w:rFonts w:ascii="Garamond" w:hAnsi="Garamond"/>
          <w:noProof/>
          <w:sz w:val="22"/>
          <w:szCs w:val="22"/>
          <w:lang w:eastAsia="sk-SK"/>
        </w:rPr>
      </w:pPr>
    </w:p>
    <w:p w14:paraId="2A70CB9A"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443F95DB" w14:textId="77777777" w:rsidR="006771DD" w:rsidRPr="006E2AFA" w:rsidRDefault="006771DD" w:rsidP="006771DD">
      <w:pPr>
        <w:rPr>
          <w:rFonts w:ascii="Garamond" w:hAnsi="Garamond"/>
          <w:noProof/>
          <w:sz w:val="22"/>
          <w:szCs w:val="22"/>
          <w:lang w:eastAsia="sk-SK"/>
        </w:rPr>
      </w:pPr>
    </w:p>
    <w:p w14:paraId="5664D444"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75300925" w14:textId="77777777" w:rsidR="006771DD" w:rsidRPr="006E2AFA" w:rsidRDefault="006771DD" w:rsidP="006771DD">
      <w:pPr>
        <w:rPr>
          <w:rFonts w:ascii="Garamond" w:hAnsi="Garamond"/>
          <w:noProof/>
          <w:sz w:val="22"/>
          <w:szCs w:val="22"/>
          <w:lang w:eastAsia="sk-SK"/>
        </w:rPr>
      </w:pPr>
    </w:p>
    <w:p w14:paraId="4EDBC57B" w14:textId="77777777" w:rsidR="006771DD" w:rsidRPr="006E2AFA" w:rsidRDefault="006771DD" w:rsidP="006771DD">
      <w:pPr>
        <w:rPr>
          <w:rFonts w:ascii="Garamond" w:hAnsi="Garamond"/>
          <w:noProof/>
          <w:sz w:val="22"/>
          <w:szCs w:val="22"/>
          <w:lang w:eastAsia="sk-SK"/>
        </w:rPr>
      </w:pPr>
    </w:p>
    <w:p w14:paraId="6033CF08" w14:textId="77777777" w:rsidR="006771DD" w:rsidRPr="006E2AFA" w:rsidRDefault="006771DD" w:rsidP="006771DD">
      <w:pPr>
        <w:rPr>
          <w:rFonts w:ascii="Garamond" w:hAnsi="Garamond"/>
          <w:noProof/>
          <w:sz w:val="22"/>
          <w:szCs w:val="22"/>
          <w:lang w:eastAsia="sk-SK"/>
        </w:rPr>
      </w:pPr>
    </w:p>
    <w:p w14:paraId="3E9A4D75" w14:textId="77777777" w:rsidR="006771DD" w:rsidRPr="004C721E" w:rsidRDefault="006771DD" w:rsidP="006771DD">
      <w:pPr>
        <w:rPr>
          <w:rFonts w:ascii="Garamond" w:hAnsi="Garamond"/>
          <w:noProof/>
          <w:sz w:val="20"/>
          <w:szCs w:val="20"/>
          <w:lang w:eastAsia="sk-SK"/>
        </w:rPr>
      </w:pPr>
    </w:p>
    <w:p w14:paraId="409A5C64" w14:textId="77777777" w:rsidR="006771DD" w:rsidRPr="004C721E" w:rsidRDefault="006771DD" w:rsidP="006771DD">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CD74ED4" w14:textId="77777777" w:rsidR="006771DD" w:rsidRPr="006E2AFA" w:rsidRDefault="006771DD" w:rsidP="006771DD">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6AF8076F" w14:textId="77777777" w:rsidR="006771DD" w:rsidRPr="006E2AFA" w:rsidRDefault="006771DD" w:rsidP="006771DD">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842273B" w14:textId="77777777" w:rsidR="006771DD" w:rsidRPr="006E2AFA" w:rsidRDefault="006771DD" w:rsidP="006771DD">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2CE7F0A8" w14:textId="77777777" w:rsidR="006771DD" w:rsidRPr="006E2AFA" w:rsidRDefault="006771DD" w:rsidP="006771DD">
      <w:pPr>
        <w:pStyle w:val="AODocTxt"/>
        <w:numPr>
          <w:ilvl w:val="0"/>
          <w:numId w:val="0"/>
        </w:numPr>
        <w:spacing w:line="240" w:lineRule="auto"/>
        <w:rPr>
          <w:rFonts w:ascii="Garamond" w:hAnsi="Garamond"/>
          <w:color w:val="000000" w:themeColor="text1"/>
        </w:rPr>
      </w:pPr>
    </w:p>
    <w:p w14:paraId="590817EC" w14:textId="77777777" w:rsidR="006771DD" w:rsidRPr="006E2AFA" w:rsidRDefault="006771DD" w:rsidP="006771DD">
      <w:pPr>
        <w:pStyle w:val="AODocTxt"/>
        <w:spacing w:before="0" w:line="240" w:lineRule="auto"/>
        <w:ind w:left="0"/>
        <w:rPr>
          <w:rStyle w:val="ra"/>
          <w:rFonts w:ascii="Garamond" w:hAnsi="Garamond"/>
          <w:color w:val="000000" w:themeColor="text1"/>
        </w:rPr>
      </w:pPr>
    </w:p>
    <w:p w14:paraId="268AB019" w14:textId="77777777" w:rsidR="006771DD" w:rsidRPr="006E2AFA" w:rsidRDefault="006771DD" w:rsidP="006771DD">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3192701F" w14:textId="77777777" w:rsidR="006771DD" w:rsidRPr="006E2AFA" w:rsidRDefault="006771DD" w:rsidP="006771DD">
      <w:pPr>
        <w:pStyle w:val="AODocTxt"/>
        <w:spacing w:before="0" w:line="240" w:lineRule="auto"/>
        <w:ind w:left="0"/>
        <w:rPr>
          <w:rStyle w:val="ra"/>
          <w:rFonts w:ascii="Garamond" w:hAnsi="Garamond"/>
          <w:b/>
          <w:color w:val="000000" w:themeColor="text1"/>
        </w:rPr>
      </w:pPr>
    </w:p>
    <w:p w14:paraId="59E42236" w14:textId="77777777" w:rsidR="006771DD" w:rsidRPr="006E2AFA" w:rsidRDefault="006771DD" w:rsidP="006771DD">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2001605D" w14:textId="77777777" w:rsidR="006771DD" w:rsidRPr="006E2AFA" w:rsidRDefault="006771DD" w:rsidP="006771DD">
      <w:pPr>
        <w:pStyle w:val="AODocTxt"/>
        <w:spacing w:before="0" w:line="240" w:lineRule="auto"/>
        <w:rPr>
          <w:rFonts w:ascii="Garamond" w:hAnsi="Garamond"/>
          <w:color w:val="000000" w:themeColor="text1"/>
        </w:rPr>
      </w:pPr>
    </w:p>
    <w:p w14:paraId="6FDA9517" w14:textId="77777777" w:rsidR="006771DD" w:rsidRPr="006E2AFA" w:rsidRDefault="006771DD" w:rsidP="006771DD">
      <w:pPr>
        <w:pStyle w:val="AODocTxt"/>
        <w:spacing w:before="0" w:line="240" w:lineRule="auto"/>
        <w:rPr>
          <w:rFonts w:ascii="Garamond" w:hAnsi="Garamond"/>
          <w:color w:val="000000" w:themeColor="text1"/>
        </w:rPr>
      </w:pPr>
    </w:p>
    <w:p w14:paraId="2F96943C" w14:textId="77777777" w:rsidR="006771DD" w:rsidRPr="006E2AFA" w:rsidRDefault="006771DD" w:rsidP="006771DD">
      <w:pPr>
        <w:pStyle w:val="AODocTxt"/>
        <w:spacing w:before="0" w:line="240" w:lineRule="auto"/>
        <w:rPr>
          <w:rFonts w:ascii="Garamond" w:hAnsi="Garamond"/>
          <w:color w:val="000000" w:themeColor="text1"/>
        </w:rPr>
      </w:pPr>
    </w:p>
    <w:p w14:paraId="3EC18575" w14:textId="77777777" w:rsidR="006771DD" w:rsidRPr="006E2AFA" w:rsidRDefault="006771DD" w:rsidP="006771DD">
      <w:pPr>
        <w:pStyle w:val="AODocTxt"/>
        <w:spacing w:before="0" w:line="240" w:lineRule="auto"/>
        <w:rPr>
          <w:rFonts w:ascii="Garamond" w:hAnsi="Garamond"/>
          <w:color w:val="000000" w:themeColor="text1"/>
        </w:rPr>
      </w:pPr>
    </w:p>
    <w:p w14:paraId="2129B42B" w14:textId="77777777" w:rsidR="006771DD" w:rsidRPr="006E2AFA" w:rsidRDefault="006771DD" w:rsidP="006771DD">
      <w:pPr>
        <w:pStyle w:val="AODocTxt"/>
        <w:spacing w:before="0" w:line="240" w:lineRule="auto"/>
        <w:rPr>
          <w:rFonts w:ascii="Garamond" w:hAnsi="Garamond"/>
          <w:color w:val="000000" w:themeColor="text1"/>
        </w:rPr>
      </w:pPr>
    </w:p>
    <w:p w14:paraId="1D24C7FC" w14:textId="77777777" w:rsidR="006B01FD" w:rsidRPr="006E2AFA" w:rsidRDefault="006B01FD" w:rsidP="006B01F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2718D8FD" w14:textId="77777777" w:rsidR="006B01FD" w:rsidRPr="006E2AFA" w:rsidRDefault="006B01FD" w:rsidP="006B01F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25E9EE8D"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1A7162A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AE35D52"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4F7FB76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71ACC9FB"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CCD85EB" w14:textId="24139E8F"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r>
      <w:r w:rsidR="006B01FD">
        <w:rPr>
          <w:rFonts w:ascii="Garamond" w:hAnsi="Garamond"/>
          <w:color w:val="000000" w:themeColor="text1"/>
        </w:rPr>
        <w:t>Mgr. Gabriela Dikošová</w:t>
      </w:r>
    </w:p>
    <w:p w14:paraId="439732DB" w14:textId="54265195"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r>
      <w:r w:rsidR="006B01FD">
        <w:rPr>
          <w:rFonts w:ascii="Garamond" w:hAnsi="Garamond"/>
          <w:color w:val="000000" w:themeColor="text1"/>
          <w:szCs w:val="22"/>
        </w:rPr>
        <w:t>člen</w:t>
      </w:r>
      <w:r w:rsidRPr="006E2AFA">
        <w:rPr>
          <w:rFonts w:ascii="Garamond" w:hAnsi="Garamond"/>
          <w:color w:val="000000" w:themeColor="text1"/>
          <w:szCs w:val="22"/>
        </w:rPr>
        <w:t xml:space="preserve"> predstavenstva – C</w:t>
      </w:r>
      <w:r w:rsidR="006B01FD">
        <w:rPr>
          <w:rFonts w:ascii="Garamond" w:hAnsi="Garamond"/>
          <w:color w:val="000000" w:themeColor="text1"/>
          <w:szCs w:val="22"/>
        </w:rPr>
        <w:t>F</w:t>
      </w:r>
      <w:r w:rsidRPr="006E2AFA">
        <w:rPr>
          <w:rFonts w:ascii="Garamond" w:hAnsi="Garamond"/>
          <w:color w:val="000000" w:themeColor="text1"/>
          <w:szCs w:val="22"/>
        </w:rPr>
        <w:t xml:space="preserve">O </w:t>
      </w:r>
    </w:p>
    <w:p w14:paraId="1A86D507" w14:textId="77777777" w:rsidR="006771DD" w:rsidRPr="006E2AFA" w:rsidRDefault="006771DD" w:rsidP="006771DD">
      <w:pPr>
        <w:pStyle w:val="AONormal"/>
        <w:spacing w:line="240" w:lineRule="auto"/>
        <w:rPr>
          <w:rFonts w:ascii="Garamond" w:hAnsi="Garamond"/>
          <w:color w:val="000000" w:themeColor="text1"/>
          <w:szCs w:val="22"/>
        </w:rPr>
      </w:pPr>
    </w:p>
    <w:p w14:paraId="41A71C60" w14:textId="77777777" w:rsidR="006771DD" w:rsidRPr="006E2AFA" w:rsidRDefault="006771DD" w:rsidP="006771DD">
      <w:pPr>
        <w:pStyle w:val="AONormal"/>
        <w:spacing w:line="240" w:lineRule="auto"/>
        <w:rPr>
          <w:rFonts w:ascii="Garamond" w:hAnsi="Garamond"/>
          <w:color w:val="000000" w:themeColor="text1"/>
          <w:szCs w:val="22"/>
        </w:rPr>
      </w:pPr>
    </w:p>
    <w:p w14:paraId="42F85682" w14:textId="77777777" w:rsidR="006771DD" w:rsidRPr="006E2AFA" w:rsidRDefault="006771DD" w:rsidP="006771DD">
      <w:pPr>
        <w:pStyle w:val="AODocTxt"/>
        <w:spacing w:line="240" w:lineRule="auto"/>
        <w:ind w:left="0"/>
        <w:rPr>
          <w:rStyle w:val="ra"/>
          <w:rFonts w:ascii="Garamond" w:hAnsi="Garamond"/>
          <w:color w:val="000000" w:themeColor="text1"/>
        </w:rPr>
      </w:pPr>
    </w:p>
    <w:p w14:paraId="4C1B8594" w14:textId="77777777" w:rsidR="006771DD" w:rsidRPr="006E2AFA" w:rsidRDefault="006771DD" w:rsidP="006771DD">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56E05C20" w14:textId="77777777" w:rsidR="006771DD" w:rsidRPr="006E2AFA" w:rsidRDefault="006771DD" w:rsidP="006771DD">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783B1DE6"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0EF6FE70"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348BC829"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718A8C95"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B40191A" w14:textId="77777777" w:rsidR="006771DD" w:rsidRPr="006E2AFA" w:rsidRDefault="006771DD" w:rsidP="006771DD">
      <w:pPr>
        <w:jc w:val="both"/>
        <w:rPr>
          <w:rFonts w:ascii="Garamond" w:hAnsi="Garamond"/>
          <w:color w:val="000000" w:themeColor="text1"/>
          <w:sz w:val="22"/>
          <w:szCs w:val="22"/>
        </w:rPr>
      </w:pPr>
    </w:p>
    <w:p w14:paraId="150FE6B8" w14:textId="77777777" w:rsidR="006771DD" w:rsidRPr="006E2AFA" w:rsidRDefault="006771DD" w:rsidP="006771DD">
      <w:pPr>
        <w:jc w:val="both"/>
        <w:rPr>
          <w:rFonts w:ascii="Garamond" w:hAnsi="Garamond"/>
          <w:color w:val="000000" w:themeColor="text1"/>
          <w:sz w:val="22"/>
          <w:szCs w:val="22"/>
        </w:rPr>
      </w:pPr>
    </w:p>
    <w:p w14:paraId="1E12E674" w14:textId="77777777" w:rsidR="006771DD" w:rsidRPr="006E2AFA" w:rsidRDefault="006771DD" w:rsidP="006771DD">
      <w:pPr>
        <w:jc w:val="both"/>
        <w:rPr>
          <w:rFonts w:ascii="Garamond" w:hAnsi="Garamond"/>
          <w:color w:val="000000" w:themeColor="text1"/>
          <w:sz w:val="22"/>
          <w:szCs w:val="22"/>
        </w:rPr>
      </w:pPr>
    </w:p>
    <w:p w14:paraId="561FC02A" w14:textId="77777777" w:rsidR="006771DD" w:rsidRPr="006E2AFA" w:rsidRDefault="006771DD" w:rsidP="006771DD">
      <w:pPr>
        <w:jc w:val="both"/>
        <w:rPr>
          <w:rFonts w:ascii="Garamond" w:hAnsi="Garamond"/>
          <w:color w:val="000000" w:themeColor="text1"/>
          <w:sz w:val="22"/>
          <w:szCs w:val="22"/>
        </w:rPr>
      </w:pPr>
    </w:p>
    <w:p w14:paraId="1B1BE4CD"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18254246"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86C3AF0" w14:textId="77777777" w:rsidR="006771DD" w:rsidRPr="006E2AFA" w:rsidRDefault="006771DD" w:rsidP="006771DD">
      <w:pPr>
        <w:pStyle w:val="AODocTxt"/>
        <w:numPr>
          <w:ilvl w:val="0"/>
          <w:numId w:val="0"/>
        </w:numPr>
        <w:spacing w:before="0" w:line="240" w:lineRule="auto"/>
        <w:rPr>
          <w:rFonts w:ascii="Garamond" w:hAnsi="Garamond"/>
          <w:b/>
        </w:rPr>
      </w:pPr>
    </w:p>
    <w:p w14:paraId="1B1DFC48" w14:textId="77777777" w:rsidR="006771DD" w:rsidRPr="006E2AFA" w:rsidRDefault="006771DD" w:rsidP="006771DD">
      <w:pPr>
        <w:rPr>
          <w:rFonts w:ascii="Garamond" w:hAnsi="Garamond"/>
          <w:sz w:val="22"/>
          <w:szCs w:val="22"/>
        </w:rPr>
      </w:pPr>
    </w:p>
    <w:p w14:paraId="686409A1" w14:textId="77777777" w:rsidR="006771DD" w:rsidRPr="006E2AFA" w:rsidRDefault="006771DD" w:rsidP="006771DD">
      <w:pPr>
        <w:tabs>
          <w:tab w:val="left" w:pos="708"/>
          <w:tab w:val="left" w:pos="5670"/>
        </w:tabs>
        <w:jc w:val="both"/>
        <w:rPr>
          <w:rFonts w:ascii="Garamond" w:hAnsi="Garamond"/>
          <w:sz w:val="22"/>
          <w:szCs w:val="22"/>
        </w:rPr>
      </w:pPr>
    </w:p>
    <w:p w14:paraId="60D25D86" w14:textId="77777777" w:rsidR="006771DD" w:rsidRPr="006E2AFA" w:rsidRDefault="006771DD" w:rsidP="006771DD">
      <w:pPr>
        <w:tabs>
          <w:tab w:val="left" w:pos="708"/>
          <w:tab w:val="left" w:pos="5670"/>
        </w:tabs>
        <w:jc w:val="both"/>
        <w:rPr>
          <w:rFonts w:ascii="Garamond" w:hAnsi="Garamond"/>
          <w:sz w:val="22"/>
          <w:szCs w:val="22"/>
        </w:rPr>
      </w:pPr>
      <w:r w:rsidRPr="006E2AFA">
        <w:rPr>
          <w:rFonts w:ascii="Garamond" w:hAnsi="Garamond"/>
          <w:sz w:val="22"/>
          <w:szCs w:val="22"/>
        </w:rPr>
        <w:tab/>
      </w:r>
    </w:p>
    <w:p w14:paraId="015AB713" w14:textId="77777777" w:rsidR="006771DD" w:rsidRPr="006E2AFA" w:rsidRDefault="006771DD" w:rsidP="006771DD">
      <w:pPr>
        <w:rPr>
          <w:rFonts w:ascii="Garamond" w:hAnsi="Garamond"/>
          <w:sz w:val="22"/>
          <w:szCs w:val="22"/>
        </w:rPr>
      </w:pPr>
    </w:p>
    <w:p w14:paraId="102DFBC4" w14:textId="77777777" w:rsidR="006771DD" w:rsidRDefault="006771DD" w:rsidP="006771DD"/>
    <w:p w14:paraId="4F2059F5" w14:textId="77777777" w:rsidR="006771DD" w:rsidRDefault="006771DD" w:rsidP="006771DD"/>
    <w:p w14:paraId="61F6B681" w14:textId="77777777" w:rsidR="00552CE0" w:rsidRPr="006771DD" w:rsidRDefault="00552CE0" w:rsidP="006771DD">
      <w:pPr>
        <w:jc w:val="both"/>
        <w:rPr>
          <w:rFonts w:ascii="Garamond" w:hAnsi="Garamond"/>
          <w:sz w:val="22"/>
          <w:szCs w:val="22"/>
        </w:rPr>
      </w:pPr>
    </w:p>
    <w:sectPr w:rsidR="00552CE0" w:rsidRPr="006771DD" w:rsidSect="006244DB">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66323"/>
    <w:multiLevelType w:val="hybridMultilevel"/>
    <w:tmpl w:val="0D42ECE8"/>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8343D5A"/>
    <w:multiLevelType w:val="hybridMultilevel"/>
    <w:tmpl w:val="AC4A3FA4"/>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3D97988"/>
    <w:multiLevelType w:val="hybridMultilevel"/>
    <w:tmpl w:val="4DC601D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12" w15:restartNumberingAfterBreak="0">
    <w:nsid w:val="3533349A"/>
    <w:multiLevelType w:val="hybridMultilevel"/>
    <w:tmpl w:val="91B8A690"/>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C4BF3"/>
    <w:multiLevelType w:val="hybridMultilevel"/>
    <w:tmpl w:val="935CCA30"/>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7" w15:restartNumberingAfterBreak="0">
    <w:nsid w:val="499D6332"/>
    <w:multiLevelType w:val="hybridMultilevel"/>
    <w:tmpl w:val="8214ACC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FCA3025"/>
    <w:multiLevelType w:val="hybridMultilevel"/>
    <w:tmpl w:val="5FF246EE"/>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0316233"/>
    <w:multiLevelType w:val="hybridMultilevel"/>
    <w:tmpl w:val="F6943EF0"/>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9799969">
    <w:abstractNumId w:val="23"/>
  </w:num>
  <w:num w:numId="2" w16cid:durableId="1186365279">
    <w:abstractNumId w:val="2"/>
  </w:num>
  <w:num w:numId="3" w16cid:durableId="75517858">
    <w:abstractNumId w:val="4"/>
  </w:num>
  <w:num w:numId="4" w16cid:durableId="1574580131">
    <w:abstractNumId w:val="20"/>
  </w:num>
  <w:num w:numId="5" w16cid:durableId="1074205686">
    <w:abstractNumId w:val="24"/>
  </w:num>
  <w:num w:numId="6" w16cid:durableId="940255896">
    <w:abstractNumId w:val="25"/>
  </w:num>
  <w:num w:numId="7" w16cid:durableId="995573021">
    <w:abstractNumId w:val="16"/>
  </w:num>
  <w:num w:numId="8" w16cid:durableId="307058347">
    <w:abstractNumId w:val="10"/>
  </w:num>
  <w:num w:numId="9" w16cid:durableId="1470319846">
    <w:abstractNumId w:val="7"/>
  </w:num>
  <w:num w:numId="10" w16cid:durableId="2048330371">
    <w:abstractNumId w:val="14"/>
  </w:num>
  <w:num w:numId="11" w16cid:durableId="619192983">
    <w:abstractNumId w:val="27"/>
  </w:num>
  <w:num w:numId="12" w16cid:durableId="909387952">
    <w:abstractNumId w:val="28"/>
  </w:num>
  <w:num w:numId="13" w16cid:durableId="427584071">
    <w:abstractNumId w:val="29"/>
  </w:num>
  <w:num w:numId="14" w16cid:durableId="1974214776">
    <w:abstractNumId w:val="11"/>
  </w:num>
  <w:num w:numId="15" w16cid:durableId="1346175749">
    <w:abstractNumId w:val="21"/>
  </w:num>
  <w:num w:numId="16" w16cid:durableId="1245992711">
    <w:abstractNumId w:val="0"/>
  </w:num>
  <w:num w:numId="17" w16cid:durableId="67457538">
    <w:abstractNumId w:val="30"/>
  </w:num>
  <w:num w:numId="18" w16cid:durableId="838741327">
    <w:abstractNumId w:val="15"/>
  </w:num>
  <w:num w:numId="19" w16cid:durableId="1960259279">
    <w:abstractNumId w:val="8"/>
  </w:num>
  <w:num w:numId="20" w16cid:durableId="905531807">
    <w:abstractNumId w:val="22"/>
  </w:num>
  <w:num w:numId="21" w16cid:durableId="1806581968">
    <w:abstractNumId w:val="1"/>
  </w:num>
  <w:num w:numId="22" w16cid:durableId="1956865995">
    <w:abstractNumId w:val="3"/>
  </w:num>
  <w:num w:numId="23" w16cid:durableId="789856467">
    <w:abstractNumId w:val="18"/>
  </w:num>
  <w:num w:numId="24" w16cid:durableId="15933283">
    <w:abstractNumId w:val="19"/>
  </w:num>
  <w:num w:numId="25" w16cid:durableId="1902671961">
    <w:abstractNumId w:val="13"/>
  </w:num>
  <w:num w:numId="26" w16cid:durableId="1652444945">
    <w:abstractNumId w:val="6"/>
  </w:num>
  <w:num w:numId="27" w16cid:durableId="634405752">
    <w:abstractNumId w:val="9"/>
  </w:num>
  <w:num w:numId="28" w16cid:durableId="1480539091">
    <w:abstractNumId w:val="17"/>
  </w:num>
  <w:num w:numId="29" w16cid:durableId="1460108577">
    <w:abstractNumId w:val="12"/>
  </w:num>
  <w:num w:numId="30" w16cid:durableId="1961833723">
    <w:abstractNumId w:val="26"/>
  </w:num>
  <w:num w:numId="31" w16cid:durableId="127482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95DF4"/>
    <w:rsid w:val="000A0BDC"/>
    <w:rsid w:val="000C048B"/>
    <w:rsid w:val="000F7B1B"/>
    <w:rsid w:val="00115097"/>
    <w:rsid w:val="001A29FB"/>
    <w:rsid w:val="00205D0F"/>
    <w:rsid w:val="00246DCD"/>
    <w:rsid w:val="002F2AA4"/>
    <w:rsid w:val="00334FAF"/>
    <w:rsid w:val="00390A77"/>
    <w:rsid w:val="00465956"/>
    <w:rsid w:val="00471C3F"/>
    <w:rsid w:val="00512310"/>
    <w:rsid w:val="005247E4"/>
    <w:rsid w:val="00552CE0"/>
    <w:rsid w:val="00557F61"/>
    <w:rsid w:val="005A2F6A"/>
    <w:rsid w:val="005D4C9E"/>
    <w:rsid w:val="005E7B49"/>
    <w:rsid w:val="00601E52"/>
    <w:rsid w:val="006244DB"/>
    <w:rsid w:val="006273C7"/>
    <w:rsid w:val="006771DD"/>
    <w:rsid w:val="00684725"/>
    <w:rsid w:val="00686BFC"/>
    <w:rsid w:val="006B01FD"/>
    <w:rsid w:val="006E1B9A"/>
    <w:rsid w:val="006F5381"/>
    <w:rsid w:val="00770DB4"/>
    <w:rsid w:val="007737E7"/>
    <w:rsid w:val="007934D0"/>
    <w:rsid w:val="008012D8"/>
    <w:rsid w:val="0086552F"/>
    <w:rsid w:val="008943B7"/>
    <w:rsid w:val="008B7AB4"/>
    <w:rsid w:val="008D3794"/>
    <w:rsid w:val="00933608"/>
    <w:rsid w:val="00943CCA"/>
    <w:rsid w:val="009960FD"/>
    <w:rsid w:val="009A62AF"/>
    <w:rsid w:val="009A68AD"/>
    <w:rsid w:val="009E535E"/>
    <w:rsid w:val="00A37AD7"/>
    <w:rsid w:val="00A829FC"/>
    <w:rsid w:val="00A84326"/>
    <w:rsid w:val="00AC247F"/>
    <w:rsid w:val="00AD1044"/>
    <w:rsid w:val="00B031E9"/>
    <w:rsid w:val="00B73C4D"/>
    <w:rsid w:val="00B95D35"/>
    <w:rsid w:val="00BA6FEE"/>
    <w:rsid w:val="00BB4E81"/>
    <w:rsid w:val="00C73910"/>
    <w:rsid w:val="00CA318B"/>
    <w:rsid w:val="00D22695"/>
    <w:rsid w:val="00D32231"/>
    <w:rsid w:val="00D43934"/>
    <w:rsid w:val="00D8652A"/>
    <w:rsid w:val="00DA6771"/>
    <w:rsid w:val="00DB4B86"/>
    <w:rsid w:val="00E03A1A"/>
    <w:rsid w:val="00E25709"/>
    <w:rsid w:val="00F13D43"/>
    <w:rsid w:val="00F462F5"/>
    <w:rsid w:val="00FA4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 w:type="paragraph" w:styleId="Revzia">
    <w:name w:val="Revision"/>
    <w:hidden/>
    <w:uiPriority w:val="99"/>
    <w:semiHidden/>
    <w:rsid w:val="00BA6FEE"/>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67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vs.gov.sk/rpv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4355</Words>
  <Characters>24825</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Horvat Alexandra</cp:lastModifiedBy>
  <cp:revision>4</cp:revision>
  <dcterms:created xsi:type="dcterms:W3CDTF">2024-06-18T06:40:00Z</dcterms:created>
  <dcterms:modified xsi:type="dcterms:W3CDTF">2024-06-19T11:29:00Z</dcterms:modified>
</cp:coreProperties>
</file>